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12" w:rsidRPr="00250395" w:rsidRDefault="00D26ED1" w:rsidP="00CA18A4">
      <w:pPr>
        <w:pStyle w:val="Kop1"/>
      </w:pPr>
      <w:r w:rsidRPr="00250395">
        <w:t>Model</w:t>
      </w:r>
      <w:r w:rsidR="00EC47B0">
        <w:t>-</w:t>
      </w:r>
      <w:r w:rsidRPr="00250395">
        <w:t>beheersverordening begraafplaatsen</w:t>
      </w:r>
    </w:p>
    <w:p w:rsidR="00D26ED1" w:rsidRPr="00250395" w:rsidRDefault="00D26ED1" w:rsidP="00CA18A4">
      <w:r w:rsidRPr="00250395">
        <w:t>De raad van de gemeente ...,</w:t>
      </w:r>
    </w:p>
    <w:p w:rsidR="00CA18A4" w:rsidRDefault="00CA18A4" w:rsidP="00CA18A4"/>
    <w:p w:rsidR="00D26ED1" w:rsidRPr="00250395" w:rsidRDefault="00D26ED1" w:rsidP="00CA18A4">
      <w:r w:rsidRPr="00250395">
        <w:t>gelezen het voorstel van het college van ... (datum), nr. ..., inzake ...;</w:t>
      </w:r>
    </w:p>
    <w:p w:rsidR="00CA18A4" w:rsidRDefault="00CA18A4" w:rsidP="00CA18A4"/>
    <w:p w:rsidR="00D26ED1" w:rsidRPr="00250395" w:rsidRDefault="00D26ED1" w:rsidP="00CA18A4">
      <w:r w:rsidRPr="00250395">
        <w:t>gelet op artikel 35 van de Wet op de lijkbezorging en artikel 149 van de Gemeentewet;</w:t>
      </w:r>
    </w:p>
    <w:p w:rsidR="00CA18A4" w:rsidRDefault="00CA18A4" w:rsidP="00CA18A4"/>
    <w:p w:rsidR="00D26ED1" w:rsidRPr="00250395" w:rsidRDefault="00D26ED1" w:rsidP="00CA18A4">
      <w:r w:rsidRPr="00250395">
        <w:t>gelezen het advies van ...;</w:t>
      </w:r>
    </w:p>
    <w:p w:rsidR="00CA18A4" w:rsidRDefault="00CA18A4" w:rsidP="00CA18A4"/>
    <w:p w:rsidR="00D26ED1" w:rsidRPr="00250395" w:rsidRDefault="00D26ED1" w:rsidP="00CA18A4">
      <w:r w:rsidRPr="00250395">
        <w:t>besluit vast te stellen de volgende verordening:</w:t>
      </w:r>
    </w:p>
    <w:p w:rsidR="00CA18A4" w:rsidRDefault="00CA18A4" w:rsidP="00CA18A4"/>
    <w:p w:rsidR="00D26ED1" w:rsidRPr="00250395" w:rsidRDefault="00D26ED1" w:rsidP="00CA18A4">
      <w:r w:rsidRPr="00250395">
        <w:t>Verordening op het beheer en het gebruik van de gemeentelijke begraafplaats(en) voor de gemeente ... (naam) ... (jaar)</w:t>
      </w:r>
    </w:p>
    <w:p w:rsidR="00102036" w:rsidRPr="00CA18A4" w:rsidRDefault="00102036" w:rsidP="00CA18A4">
      <w:pPr>
        <w:rPr>
          <w:bCs/>
        </w:rPr>
      </w:pPr>
    </w:p>
    <w:p w:rsidR="004642F7" w:rsidRPr="00250395" w:rsidRDefault="004642F7" w:rsidP="00CA18A4">
      <w:pPr>
        <w:pStyle w:val="Kop3"/>
      </w:pPr>
      <w:r w:rsidRPr="00250395">
        <w:t xml:space="preserve">Hoofdstuk </w:t>
      </w:r>
      <w:r w:rsidR="00102036">
        <w:t>1.</w:t>
      </w:r>
      <w:r w:rsidRPr="00250395">
        <w:t xml:space="preserve"> Inleidende bepalingen</w:t>
      </w:r>
    </w:p>
    <w:p w:rsidR="004642F7" w:rsidRPr="00250395" w:rsidRDefault="004642F7" w:rsidP="00CA18A4">
      <w:pPr>
        <w:pStyle w:val="Kop4"/>
      </w:pPr>
      <w:r w:rsidRPr="00250395">
        <w:t>Artikel 1</w:t>
      </w:r>
      <w:r w:rsidR="00102036">
        <w:t>.</w:t>
      </w:r>
      <w:r w:rsidRPr="00250395">
        <w:t xml:space="preserve"> Begrips</w:t>
      </w:r>
      <w:r w:rsidR="000D0972">
        <w:t>bepalingen</w:t>
      </w:r>
    </w:p>
    <w:p w:rsidR="004642F7" w:rsidRPr="00250395" w:rsidRDefault="004642F7" w:rsidP="00CA18A4">
      <w:r w:rsidRPr="00250395">
        <w:t>In deze verordening wordt verstaan onder:</w:t>
      </w:r>
    </w:p>
    <w:p w:rsidR="004642F7" w:rsidRPr="00250395" w:rsidRDefault="00102036" w:rsidP="00D151EE">
      <w:pPr>
        <w:pStyle w:val="Lijst"/>
      </w:pPr>
      <w:r>
        <w:t>a.</w:t>
      </w:r>
      <w:r>
        <w:tab/>
      </w:r>
      <w:r w:rsidR="004642F7" w:rsidRPr="00250395">
        <w:t>begraafplaats(en): de begraafplaats(en) (naam/namen);</w:t>
      </w:r>
    </w:p>
    <w:p w:rsidR="004642F7" w:rsidRPr="00250395" w:rsidRDefault="004642F7" w:rsidP="00D151EE">
      <w:pPr>
        <w:pStyle w:val="Lijst"/>
      </w:pPr>
      <w:r w:rsidRPr="00250395">
        <w:t>b.</w:t>
      </w:r>
      <w:r w:rsidR="00102036">
        <w:tab/>
      </w:r>
      <w:r w:rsidRPr="00250395">
        <w:t>graf: een zandgraf of keldergraf;</w:t>
      </w:r>
    </w:p>
    <w:p w:rsidR="00DB658C" w:rsidRPr="00250395" w:rsidRDefault="00DB658C" w:rsidP="00D151EE">
      <w:pPr>
        <w:pStyle w:val="Lijst"/>
      </w:pPr>
      <w:r w:rsidRPr="00250395">
        <w:t>c.</w:t>
      </w:r>
      <w:r w:rsidR="00102036">
        <w:tab/>
      </w:r>
      <w:r w:rsidRPr="00250395">
        <w:t>grafkelder: een betonnen of gemetselde constructie waarin een of meerdere lijken worden begraven of asbussen worden bijgezet; grafkelders kunnen onderdeel zijn van een bovengrondse muur of wand;</w:t>
      </w:r>
    </w:p>
    <w:p w:rsidR="007D5D08" w:rsidRPr="00250395" w:rsidRDefault="00102036" w:rsidP="00D151EE">
      <w:pPr>
        <w:pStyle w:val="Lijst"/>
      </w:pPr>
      <w:r>
        <w:t>d.</w:t>
      </w:r>
      <w:r>
        <w:tab/>
      </w:r>
      <w:r w:rsidR="007D5D08" w:rsidRPr="00250395">
        <w:t>asbus: een bus ter berging van as van een overledene;</w:t>
      </w:r>
    </w:p>
    <w:p w:rsidR="007D5D08" w:rsidRPr="00250395" w:rsidRDefault="00102036" w:rsidP="00D151EE">
      <w:pPr>
        <w:pStyle w:val="Lijst"/>
      </w:pPr>
      <w:r>
        <w:t>e.</w:t>
      </w:r>
      <w:r>
        <w:tab/>
      </w:r>
      <w:r w:rsidR="007D5D08" w:rsidRPr="00250395">
        <w:t>urn: een voorwerp ter berging van een of meer asbussen;</w:t>
      </w:r>
    </w:p>
    <w:p w:rsidR="004642F7" w:rsidRPr="00250395" w:rsidRDefault="007D5D08" w:rsidP="00D151EE">
      <w:pPr>
        <w:pStyle w:val="Lijst"/>
      </w:pPr>
      <w:r w:rsidRPr="00250395">
        <w:t>f</w:t>
      </w:r>
      <w:r w:rsidR="004642F7" w:rsidRPr="00250395">
        <w:t>.</w:t>
      </w:r>
      <w:r w:rsidR="00102036">
        <w:tab/>
      </w:r>
      <w:r w:rsidR="004642F7" w:rsidRPr="00250395">
        <w:t>particulier graf: een graf</w:t>
      </w:r>
      <w:r w:rsidR="00D151EE">
        <w:t xml:space="preserve"> </w:t>
      </w:r>
      <w:r w:rsidR="004642F7" w:rsidRPr="00250395">
        <w:t>waarvoor aan een natuurlijk persoon of rechtspersoon het uitsluitend recht is verleend tot:</w:t>
      </w:r>
    </w:p>
    <w:p w:rsidR="004642F7" w:rsidRPr="00250395" w:rsidRDefault="00654C0F" w:rsidP="00D151EE">
      <w:pPr>
        <w:pStyle w:val="Lijst2"/>
      </w:pPr>
      <w:r>
        <w:t>1.</w:t>
      </w:r>
      <w:r>
        <w:tab/>
      </w:r>
      <w:r w:rsidR="004642F7" w:rsidRPr="00250395">
        <w:t>het doen begraven en begraven houden van lijken;</w:t>
      </w:r>
    </w:p>
    <w:p w:rsidR="004642F7" w:rsidRDefault="00654C0F" w:rsidP="00D151EE">
      <w:pPr>
        <w:pStyle w:val="Lijst2"/>
      </w:pPr>
      <w:r>
        <w:t>2.</w:t>
      </w:r>
      <w:r>
        <w:tab/>
      </w:r>
      <w:r w:rsidR="004642F7" w:rsidRPr="00250395">
        <w:t>het doen bijzetten en bijgezet houden van asbussen met of zonder urnen;</w:t>
      </w:r>
    </w:p>
    <w:p w:rsidR="005E59D6" w:rsidRPr="00250395" w:rsidRDefault="00654C0F" w:rsidP="00D151EE">
      <w:pPr>
        <w:pStyle w:val="Lijst2"/>
      </w:pPr>
      <w:r>
        <w:t>3.</w:t>
      </w:r>
      <w:r>
        <w:tab/>
      </w:r>
      <w:r w:rsidR="00D151EE">
        <w:t>het doen verstrooien van as.</w:t>
      </w:r>
    </w:p>
    <w:p w:rsidR="004642F7" w:rsidRPr="00250395" w:rsidRDefault="007D5D08" w:rsidP="00D151EE">
      <w:pPr>
        <w:pStyle w:val="Lijst"/>
      </w:pPr>
      <w:r w:rsidRPr="00250395">
        <w:t>g</w:t>
      </w:r>
      <w:r w:rsidR="00654C0F">
        <w:t>.</w:t>
      </w:r>
      <w:r w:rsidR="00654C0F">
        <w:tab/>
      </w:r>
      <w:r w:rsidR="004642F7" w:rsidRPr="00250395">
        <w:t>algemeen graf: een graf bij de gemeente in beheer waarin gelegenheid wordt geboden tot het doen begraven van lijken;</w:t>
      </w:r>
    </w:p>
    <w:p w:rsidR="005E59D6" w:rsidRDefault="007D5D08" w:rsidP="00D151EE">
      <w:pPr>
        <w:pStyle w:val="Lijst"/>
      </w:pPr>
      <w:r w:rsidRPr="00250395">
        <w:t>h</w:t>
      </w:r>
      <w:r w:rsidR="00654C0F">
        <w:t>.</w:t>
      </w:r>
      <w:r w:rsidR="00654C0F">
        <w:tab/>
      </w:r>
      <w:r w:rsidR="004642F7" w:rsidRPr="00250395">
        <w:t>particulier urnengraf: een graf waarvoor aan een natuurlijk persoon of rechtspersoon het uitsluitend recht is verleend tot</w:t>
      </w:r>
      <w:r w:rsidR="005E59D6">
        <w:t>:</w:t>
      </w:r>
    </w:p>
    <w:p w:rsidR="004642F7" w:rsidRDefault="005E59D6" w:rsidP="00D151EE">
      <w:pPr>
        <w:pStyle w:val="Lijst2"/>
      </w:pPr>
      <w:r>
        <w:t>1.</w:t>
      </w:r>
      <w:r w:rsidR="00654C0F">
        <w:tab/>
      </w:r>
      <w:r w:rsidR="004642F7" w:rsidRPr="00250395">
        <w:t>het doen bijzetten en bijgezet houden van asbussen met of zonder urnen;</w:t>
      </w:r>
    </w:p>
    <w:p w:rsidR="005E59D6" w:rsidRPr="00250395" w:rsidRDefault="00654C0F" w:rsidP="00D151EE">
      <w:pPr>
        <w:pStyle w:val="Lijst2"/>
      </w:pPr>
      <w:r>
        <w:t>2.</w:t>
      </w:r>
      <w:r>
        <w:tab/>
      </w:r>
      <w:r w:rsidR="00D151EE">
        <w:t>het doen verstrooien van as.</w:t>
      </w:r>
    </w:p>
    <w:p w:rsidR="004642F7" w:rsidRPr="00250395" w:rsidRDefault="007D5D08" w:rsidP="00D151EE">
      <w:pPr>
        <w:pStyle w:val="Lijst"/>
      </w:pPr>
      <w:r w:rsidRPr="00250395">
        <w:t>i</w:t>
      </w:r>
      <w:r w:rsidR="00654C0F">
        <w:t>.</w:t>
      </w:r>
      <w:r w:rsidR="00654C0F">
        <w:tab/>
      </w:r>
      <w:r w:rsidR="004642F7" w:rsidRPr="00250395">
        <w:t>algemeen urnengraf: een graf bij de gemeente in beheer waarin gelegenheid wordt geboden tot het doen bijzetten van asbussen met of zonder urnen;</w:t>
      </w:r>
    </w:p>
    <w:p w:rsidR="004642F7" w:rsidRPr="00250395" w:rsidRDefault="007D5D08" w:rsidP="00D151EE">
      <w:pPr>
        <w:pStyle w:val="Lijst"/>
      </w:pPr>
      <w:r w:rsidRPr="00250395">
        <w:t>j</w:t>
      </w:r>
      <w:r w:rsidR="00654C0F">
        <w:t>.</w:t>
      </w:r>
      <w:r w:rsidR="00654C0F">
        <w:tab/>
      </w:r>
      <w:r w:rsidR="004642F7" w:rsidRPr="00250395">
        <w:t>particuliere urnennis: een nis waarvoor aan een natuurlijk persoon of rechtspersoon het uitsluitend recht is verleend tot het doen bijzetten en bijgezet houden van asbussen met of zonder urnen;</w:t>
      </w:r>
    </w:p>
    <w:p w:rsidR="00823EED" w:rsidRDefault="00654C0F" w:rsidP="00D151EE">
      <w:pPr>
        <w:pStyle w:val="Lijst"/>
      </w:pPr>
      <w:r>
        <w:t>k.</w:t>
      </w:r>
      <w:r>
        <w:tab/>
      </w:r>
      <w:r w:rsidR="00823EED">
        <w:t xml:space="preserve">particuliere </w:t>
      </w:r>
      <w:r w:rsidR="00823EED" w:rsidRPr="00250395">
        <w:t>gedenkplaats: een plaats</w:t>
      </w:r>
      <w:r w:rsidR="00823EED">
        <w:t xml:space="preserve"> waarvoor aan een natuurlijk persoon of rechtspersoon het uitsluitend recht is verleend </w:t>
      </w:r>
      <w:r w:rsidR="00823EED" w:rsidRPr="00250395">
        <w:t>om overledenen te gedenken;</w:t>
      </w:r>
    </w:p>
    <w:p w:rsidR="004642F7" w:rsidRPr="00250395" w:rsidRDefault="00823EED" w:rsidP="00D151EE">
      <w:pPr>
        <w:pStyle w:val="Lijst"/>
      </w:pPr>
      <w:r>
        <w:t>l</w:t>
      </w:r>
      <w:r w:rsidR="00654C0F">
        <w:t>.</w:t>
      </w:r>
      <w:r w:rsidR="00654C0F">
        <w:tab/>
      </w:r>
      <w:r w:rsidR="004642F7" w:rsidRPr="00250395">
        <w:t>verstrooiingsplaats: een plaats waarop as wordt verstrooid;</w:t>
      </w:r>
    </w:p>
    <w:p w:rsidR="004642F7" w:rsidRPr="00250395" w:rsidRDefault="00823EED" w:rsidP="00D151EE">
      <w:pPr>
        <w:pStyle w:val="Lijst"/>
      </w:pPr>
      <w:r>
        <w:t>m</w:t>
      </w:r>
      <w:r w:rsidR="00654C0F">
        <w:t>.</w:t>
      </w:r>
      <w:r w:rsidR="00654C0F">
        <w:tab/>
      </w:r>
      <w:r w:rsidR="004642F7" w:rsidRPr="00250395">
        <w:t xml:space="preserve">grafbedekking: gedenkteken en grafbeplanting op een graf, </w:t>
      </w:r>
      <w:r>
        <w:t>gedenkplaats of</w:t>
      </w:r>
      <w:r w:rsidR="004642F7" w:rsidRPr="00250395">
        <w:t xml:space="preserve"> ver</w:t>
      </w:r>
      <w:r>
        <w:t>strooiingsplaats</w:t>
      </w:r>
      <w:r w:rsidR="004642F7" w:rsidRPr="00250395">
        <w:t>;</w:t>
      </w:r>
    </w:p>
    <w:p w:rsidR="007D015B" w:rsidRDefault="007D5D08" w:rsidP="00D151EE">
      <w:pPr>
        <w:pStyle w:val="Lijst"/>
      </w:pPr>
      <w:r w:rsidRPr="00250395">
        <w:t>n</w:t>
      </w:r>
      <w:r w:rsidR="00654C0F">
        <w:t>.</w:t>
      </w:r>
      <w:r w:rsidR="00654C0F">
        <w:tab/>
      </w:r>
      <w:r w:rsidR="004642F7" w:rsidRPr="00250395">
        <w:t>beheerder: de ambtenaar die belast is met de dagelijkse leiding van de begraafplaats(</w:t>
      </w:r>
      <w:r w:rsidR="007D015B">
        <w:t>en) of degene die hem vervangt;</w:t>
      </w:r>
    </w:p>
    <w:p w:rsidR="007D015B" w:rsidRDefault="007D5D08" w:rsidP="00D151EE">
      <w:pPr>
        <w:pStyle w:val="Lijst"/>
      </w:pPr>
      <w:r w:rsidRPr="00250395">
        <w:t>o</w:t>
      </w:r>
      <w:r w:rsidR="00654C0F">
        <w:t>.</w:t>
      </w:r>
      <w:r w:rsidR="00654C0F">
        <w:tab/>
      </w:r>
      <w:r w:rsidR="004642F7" w:rsidRPr="00250395">
        <w:t>rechthebbende: natuurlijk persoon of rechtspersoon aan wie een uitsluitend recht is verleend op een particulier graf</w:t>
      </w:r>
      <w:r w:rsidR="00C30417">
        <w:t xml:space="preserve">, </w:t>
      </w:r>
      <w:r w:rsidR="003E217B">
        <w:t>een particulier urnengraf</w:t>
      </w:r>
      <w:r w:rsidR="00C30417">
        <w:t xml:space="preserve"> of een particuliere gedenkplaats</w:t>
      </w:r>
      <w:r w:rsidR="00F329E9">
        <w:t>, dan wel degene die redelijkerwijze geacht kan worden i</w:t>
      </w:r>
      <w:r w:rsidR="00EC47B0">
        <w:t>n diens plaats te zijn getreden;</w:t>
      </w:r>
    </w:p>
    <w:p w:rsidR="003E217B" w:rsidRPr="009D3267" w:rsidRDefault="00654C0F" w:rsidP="00D151EE">
      <w:pPr>
        <w:pStyle w:val="Lijst"/>
      </w:pPr>
      <w:r>
        <w:lastRenderedPageBreak/>
        <w:t>p.</w:t>
      </w:r>
      <w:r>
        <w:tab/>
      </w:r>
      <w:r w:rsidR="003E217B">
        <w:t>gebruiker: natuurlijk persoon of rechtspersoon aan wie een recht tot gebruik van een ruimte in een algemeen g</w:t>
      </w:r>
      <w:r w:rsidR="00C30417">
        <w:t xml:space="preserve">raf of </w:t>
      </w:r>
      <w:r w:rsidR="003E217B">
        <w:t>een algemeen urnengraf is verleend, dan wel degene die redelijkerwijze geacht kan worden in diens plaats te zijn getreden.</w:t>
      </w:r>
    </w:p>
    <w:p w:rsidR="004642F7" w:rsidRPr="00250395" w:rsidRDefault="004642F7" w:rsidP="00D151EE"/>
    <w:p w:rsidR="004642F7" w:rsidRPr="00250395" w:rsidRDefault="004642F7" w:rsidP="00D151EE">
      <w:pPr>
        <w:pStyle w:val="Kop4"/>
      </w:pPr>
      <w:r w:rsidRPr="00250395">
        <w:t>Artikel 2</w:t>
      </w:r>
      <w:r w:rsidR="00654C0F">
        <w:t>.</w:t>
      </w:r>
      <w:r w:rsidRPr="00250395">
        <w:t xml:space="preserve"> Uitbreiding begrippen particulier en algemeen graf</w:t>
      </w:r>
    </w:p>
    <w:p w:rsidR="004642F7" w:rsidRPr="00250395" w:rsidRDefault="00D151EE" w:rsidP="00D151EE">
      <w:pPr>
        <w:pStyle w:val="Lijst"/>
      </w:pPr>
      <w:r>
        <w:t>1.</w:t>
      </w:r>
      <w:r>
        <w:tab/>
      </w:r>
      <w:r w:rsidR="004642F7" w:rsidRPr="00250395">
        <w:t>Voor de toepassing van het bij of krachtens deze verordening bepaalde wordt, voor</w:t>
      </w:r>
      <w:r w:rsidR="00280C66">
        <w:t xml:space="preserve"> </w:t>
      </w:r>
      <w:r w:rsidR="004642F7" w:rsidRPr="00250395">
        <w:t>zover van belang onder 'particulier graf' mede verstaan: particulier urnengraf, particul</w:t>
      </w:r>
      <w:r w:rsidR="00B4589D">
        <w:t xml:space="preserve">iere urnennis </w:t>
      </w:r>
      <w:r w:rsidR="004642F7" w:rsidRPr="00250395">
        <w:t>en particuliere gedenkplaats.</w:t>
      </w:r>
    </w:p>
    <w:p w:rsidR="004642F7" w:rsidRPr="00250395" w:rsidRDefault="00D151EE" w:rsidP="00D151EE">
      <w:pPr>
        <w:pStyle w:val="Lijst"/>
      </w:pPr>
      <w:r>
        <w:t>2.</w:t>
      </w:r>
      <w:r>
        <w:tab/>
      </w:r>
      <w:r w:rsidR="004642F7" w:rsidRPr="00250395">
        <w:t>Voor de toepassing van het bij of krachtens deze verordening bepaalde wordt, voor</w:t>
      </w:r>
      <w:r w:rsidR="00280C66">
        <w:t xml:space="preserve"> </w:t>
      </w:r>
      <w:r w:rsidR="004642F7" w:rsidRPr="00250395">
        <w:t>zover van belang onder 'algemeen graf' mede verstaan: algemeen urnengraf.</w:t>
      </w:r>
    </w:p>
    <w:p w:rsidR="004642F7" w:rsidRPr="00250395" w:rsidRDefault="004642F7" w:rsidP="00D151EE"/>
    <w:p w:rsidR="004642F7" w:rsidRPr="00250395" w:rsidRDefault="004642F7" w:rsidP="00D151EE">
      <w:pPr>
        <w:pStyle w:val="Kop3"/>
      </w:pPr>
      <w:r w:rsidRPr="00250395">
        <w:t xml:space="preserve">Hoofdstuk </w:t>
      </w:r>
      <w:r w:rsidR="00654C0F">
        <w:t>2.</w:t>
      </w:r>
      <w:r w:rsidRPr="00250395">
        <w:t xml:space="preserve"> Openstelling, orde en rust op de begraafplaats</w:t>
      </w:r>
    </w:p>
    <w:p w:rsidR="004642F7" w:rsidRPr="00250395" w:rsidRDefault="004642F7" w:rsidP="00D151EE">
      <w:pPr>
        <w:pStyle w:val="Kop4"/>
      </w:pPr>
      <w:r w:rsidRPr="00250395">
        <w:t>Artikel 3</w:t>
      </w:r>
      <w:r w:rsidR="00654C0F">
        <w:t>.</w:t>
      </w:r>
      <w:r w:rsidRPr="00250395">
        <w:t xml:space="preserve"> Openstelling begraafplaats(en)</w:t>
      </w:r>
    </w:p>
    <w:p w:rsidR="004642F7" w:rsidRPr="00D151EE" w:rsidRDefault="004642F7" w:rsidP="00D151EE">
      <w:pPr>
        <w:pStyle w:val="Lijst"/>
      </w:pPr>
      <w:r w:rsidRPr="00D151EE">
        <w:t>1.</w:t>
      </w:r>
      <w:r w:rsidR="00654C0F" w:rsidRPr="00D151EE">
        <w:tab/>
      </w:r>
      <w:r w:rsidRPr="00D151EE">
        <w:t>De begraafplaats(en) is (zijn) voor eenieder dagelijks toegankelijk gedurende door het college bij nadere regels vast te stellen tijden. Het college maakt deze tijden openbaar bekend.</w:t>
      </w:r>
    </w:p>
    <w:p w:rsidR="004642F7" w:rsidRPr="00D151EE" w:rsidRDefault="004642F7" w:rsidP="00D151EE">
      <w:pPr>
        <w:pStyle w:val="Lijst"/>
      </w:pPr>
      <w:r w:rsidRPr="00D151EE">
        <w:t>2</w:t>
      </w:r>
      <w:r w:rsidR="00654C0F" w:rsidRPr="00D151EE">
        <w:t>.</w:t>
      </w:r>
      <w:r w:rsidR="00654C0F" w:rsidRPr="00D151EE">
        <w:tab/>
      </w:r>
      <w:r w:rsidRPr="00D151EE">
        <w:t>Ter handhaving van de orde en rust op de begraafplaats(en) kunnen de toegangen tijdelijk worden gesloten.</w:t>
      </w:r>
    </w:p>
    <w:p w:rsidR="004642F7" w:rsidRPr="00D151EE" w:rsidRDefault="004642F7" w:rsidP="00D151EE">
      <w:pPr>
        <w:pStyle w:val="Lijst"/>
      </w:pPr>
      <w:r w:rsidRPr="00D151EE">
        <w:t>3</w:t>
      </w:r>
      <w:r w:rsidR="00654C0F" w:rsidRPr="00D151EE">
        <w:t>.</w:t>
      </w:r>
      <w:r w:rsidR="00654C0F" w:rsidRPr="00D151EE">
        <w:tab/>
      </w:r>
      <w:r w:rsidRPr="00D151EE">
        <w:t>Het is verboden gedurende de tijd dat de begraafplaats(en) niet voor het publiek geopend is (zijn), zich daarop te bevinden, anders dan voor het bijwonen van een begrafenis of de bezorging van as.</w:t>
      </w:r>
    </w:p>
    <w:p w:rsidR="004642F7" w:rsidRPr="00250395" w:rsidRDefault="004642F7" w:rsidP="00D151EE"/>
    <w:p w:rsidR="004642F7" w:rsidRPr="00250395" w:rsidRDefault="004642F7" w:rsidP="00D151EE">
      <w:pPr>
        <w:pStyle w:val="Kop4"/>
      </w:pPr>
      <w:r w:rsidRPr="00250395">
        <w:t>Artikel 4</w:t>
      </w:r>
      <w:r w:rsidR="00654C0F">
        <w:t>.</w:t>
      </w:r>
      <w:r w:rsidRPr="00250395">
        <w:t xml:space="preserve"> Ordemaatregelen</w:t>
      </w:r>
    </w:p>
    <w:p w:rsidR="004642F7" w:rsidRPr="00D151EE" w:rsidRDefault="004642F7" w:rsidP="00D151EE">
      <w:pPr>
        <w:pStyle w:val="Lijst"/>
      </w:pPr>
      <w:r w:rsidRPr="00D151EE">
        <w:t>1</w:t>
      </w:r>
      <w:r w:rsidR="00654C0F" w:rsidRPr="00D151EE">
        <w:t>.</w:t>
      </w:r>
      <w:r w:rsidR="00654C0F" w:rsidRPr="00D151EE">
        <w:tab/>
      </w:r>
      <w:r w:rsidRPr="00D151EE">
        <w:t>Bezoekers, personeel van uitvaartondernemingen en personen die werkzaamheden op de begraafplaats(en) hebben te verrichten, zijn verplicht zich in het belang van de orde, rust en netheid te houden aan de aanwijzingen van de beheerder.</w:t>
      </w:r>
    </w:p>
    <w:p w:rsidR="004642F7" w:rsidRPr="00D151EE" w:rsidRDefault="004642F7" w:rsidP="00D151EE">
      <w:pPr>
        <w:pStyle w:val="Lijst"/>
      </w:pPr>
      <w:r w:rsidRPr="00D151EE">
        <w:t>2.</w:t>
      </w:r>
      <w:r w:rsidR="00654C0F" w:rsidRPr="00D151EE">
        <w:tab/>
      </w:r>
      <w:r w:rsidRPr="00D151EE">
        <w:t>De beheerder kan personen die zich niet aan de in het eerste lid bedoelde aanwijzing houden van de begraafplaats verwijderen of laten verwijderen.</w:t>
      </w:r>
    </w:p>
    <w:p w:rsidR="004642F7" w:rsidRPr="00D151EE" w:rsidRDefault="004642F7" w:rsidP="00D151EE">
      <w:pPr>
        <w:pStyle w:val="Lijst"/>
      </w:pPr>
      <w:r w:rsidRPr="00D151EE">
        <w:t>3.</w:t>
      </w:r>
      <w:r w:rsidR="00654C0F" w:rsidRPr="00D151EE">
        <w:tab/>
      </w:r>
      <w:r w:rsidRPr="00D151EE">
        <w:t>Het is verboden met motorrijtuigen op de begraafplaats(en) te rijden:</w:t>
      </w:r>
    </w:p>
    <w:p w:rsidR="004642F7" w:rsidRPr="00250395" w:rsidRDefault="00654C0F" w:rsidP="00D151EE">
      <w:pPr>
        <w:pStyle w:val="Lijst2"/>
      </w:pPr>
      <w:r>
        <w:t>a.</w:t>
      </w:r>
      <w:r>
        <w:tab/>
      </w:r>
      <w:r w:rsidR="004642F7" w:rsidRPr="00250395">
        <w:t>elders dan op de daartoe aangewezen rijwegen; motorrijtuigen zijn buiten de rijwegen (slechts) toegestaan voor begrafenissen of voor het vervoer van materialen;</w:t>
      </w:r>
    </w:p>
    <w:p w:rsidR="004642F7" w:rsidRDefault="00654C0F" w:rsidP="00D151EE">
      <w:pPr>
        <w:pStyle w:val="Lijst2"/>
      </w:pPr>
      <w:r>
        <w:t>b.</w:t>
      </w:r>
      <w:r>
        <w:tab/>
      </w:r>
      <w:r w:rsidR="004642F7" w:rsidRPr="00250395">
        <w:t xml:space="preserve">sneller dan </w:t>
      </w:r>
      <w:smartTag w:uri="urn:schemas-microsoft-com:office:smarttags" w:element="metricconverter">
        <w:smartTagPr>
          <w:attr w:name="ProductID" w:val="10 km"/>
        </w:smartTagPr>
        <w:r w:rsidR="004642F7" w:rsidRPr="00250395">
          <w:t>10 km</w:t>
        </w:r>
      </w:smartTag>
      <w:r w:rsidR="004642F7" w:rsidRPr="00250395">
        <w:t xml:space="preserve"> per uur.</w:t>
      </w:r>
    </w:p>
    <w:p w:rsidR="004642F7" w:rsidRPr="00D151EE" w:rsidRDefault="004642F7" w:rsidP="00D151EE">
      <w:pPr>
        <w:pStyle w:val="Lijst"/>
      </w:pPr>
      <w:r w:rsidRPr="00D151EE">
        <w:t>4.</w:t>
      </w:r>
      <w:r w:rsidR="00654C0F" w:rsidRPr="00D151EE">
        <w:tab/>
      </w:r>
      <w:r w:rsidRPr="00D151EE">
        <w:t>Het college kan ontheffing verlenen van het verbod, bedoeld in de aanhef en onder a van het derde lid.</w:t>
      </w:r>
    </w:p>
    <w:p w:rsidR="004642F7" w:rsidRPr="00250395" w:rsidRDefault="004642F7" w:rsidP="00F937FA"/>
    <w:p w:rsidR="004642F7" w:rsidRPr="00250395" w:rsidRDefault="00663571" w:rsidP="00F937FA">
      <w:pPr>
        <w:pStyle w:val="Kop4"/>
      </w:pPr>
      <w:r w:rsidRPr="00250395">
        <w:t>Art</w:t>
      </w:r>
      <w:r w:rsidR="00654C0F">
        <w:t>ikel</w:t>
      </w:r>
      <w:r w:rsidRPr="00250395">
        <w:t xml:space="preserve"> 5</w:t>
      </w:r>
      <w:r w:rsidR="00654C0F">
        <w:t>.</w:t>
      </w:r>
      <w:r w:rsidRPr="00250395">
        <w:t xml:space="preserve"> Plechtighe</w:t>
      </w:r>
      <w:r w:rsidR="00AA5D52" w:rsidRPr="00250395">
        <w:t>den</w:t>
      </w:r>
    </w:p>
    <w:p w:rsidR="004642F7" w:rsidRPr="00250395" w:rsidRDefault="004642F7" w:rsidP="00353990">
      <w:pPr>
        <w:pStyle w:val="Lijst"/>
      </w:pPr>
      <w:r w:rsidRPr="00250395">
        <w:t>1</w:t>
      </w:r>
      <w:r w:rsidR="00654C0F">
        <w:t>.</w:t>
      </w:r>
      <w:r w:rsidR="00654C0F">
        <w:tab/>
      </w:r>
      <w:r w:rsidRPr="00250395">
        <w:t>Herdenkingsbijeenkomsten, onthullingen van gedenktekens en dergelijke plechtigheden op de begraafplaats kunnen slechts plaatsvinden nadat deze ten</w:t>
      </w:r>
      <w:r w:rsidR="005F3981">
        <w:t xml:space="preserve"> </w:t>
      </w:r>
      <w:r w:rsidRPr="00250395">
        <w:t>minste zes werkdagen tevoren</w:t>
      </w:r>
      <w:r w:rsidR="00663571" w:rsidRPr="00250395">
        <w:t xml:space="preserve"> zijn gemeld aan de beheerder. </w:t>
      </w:r>
      <w:r w:rsidRPr="00250395">
        <w:t>Datum en uur van de plechtigheid en de wijze waarop deze zal plaatsvinden worden in overleg met de aanvrager door de beheerder vastgesteld.</w:t>
      </w:r>
    </w:p>
    <w:p w:rsidR="004642F7" w:rsidRPr="00250395" w:rsidRDefault="00663571" w:rsidP="00353990">
      <w:pPr>
        <w:pStyle w:val="Lijst"/>
      </w:pPr>
      <w:r w:rsidRPr="00250395">
        <w:t>2.</w:t>
      </w:r>
      <w:r w:rsidR="00654C0F">
        <w:tab/>
      </w:r>
      <w:r w:rsidR="004642F7" w:rsidRPr="00250395">
        <w:t>De deelnemers aan de plechtigheid, bedoeld in het eerste lid zijn verplicht zich in het belang van de orde, rust en netheid te houden aan de aanwijzingen van de beheerder.</w:t>
      </w:r>
    </w:p>
    <w:p w:rsidR="004642F7" w:rsidRPr="00250395" w:rsidRDefault="004642F7" w:rsidP="00F937FA"/>
    <w:p w:rsidR="00A94B67" w:rsidRPr="00250395" w:rsidRDefault="00A94B67" w:rsidP="00F937FA">
      <w:pPr>
        <w:pStyle w:val="Kop4"/>
      </w:pPr>
      <w:r w:rsidRPr="00250395">
        <w:t>Art</w:t>
      </w:r>
      <w:r w:rsidR="00654C0F">
        <w:t>ikel</w:t>
      </w:r>
      <w:r w:rsidRPr="00250395">
        <w:t xml:space="preserve"> 6</w:t>
      </w:r>
      <w:r w:rsidR="00654C0F">
        <w:t>.</w:t>
      </w:r>
      <w:r w:rsidRPr="00250395">
        <w:t xml:space="preserve"> Opgravingen en ruimen</w:t>
      </w:r>
    </w:p>
    <w:p w:rsidR="004642F7" w:rsidRPr="00250395" w:rsidRDefault="004642F7" w:rsidP="00F937FA">
      <w:r w:rsidRPr="00250395">
        <w:t>Bij het opgraven van lijken en de ruiming van graven zijn geen andere personen aanwezig dan degenen die door de beheerder met deze werkzaamheden zijn belast.</w:t>
      </w:r>
    </w:p>
    <w:p w:rsidR="004642F7" w:rsidRPr="00250395" w:rsidRDefault="004642F7" w:rsidP="00F937FA"/>
    <w:p w:rsidR="00C90A3C" w:rsidRPr="00F937FA" w:rsidRDefault="00C90A3C" w:rsidP="00F937FA">
      <w:pPr>
        <w:pStyle w:val="Kop3"/>
      </w:pPr>
      <w:r w:rsidRPr="00F937FA">
        <w:t xml:space="preserve">Hoofdstuk </w:t>
      </w:r>
      <w:r w:rsidR="00654C0F" w:rsidRPr="00F937FA">
        <w:t>3.</w:t>
      </w:r>
      <w:r w:rsidRPr="00F937FA">
        <w:t xml:space="preserve"> Voorschriften voor lijkbezorging</w:t>
      </w:r>
    </w:p>
    <w:p w:rsidR="00C90A3C" w:rsidRPr="00250395" w:rsidRDefault="00C90A3C" w:rsidP="00F937FA">
      <w:pPr>
        <w:pStyle w:val="Kop4"/>
      </w:pPr>
      <w:r w:rsidRPr="00250395">
        <w:t>Artikel 7</w:t>
      </w:r>
      <w:r w:rsidR="00654C0F">
        <w:t>.</w:t>
      </w:r>
      <w:r w:rsidRPr="00250395">
        <w:t xml:space="preserve"> Kennisgeving begraven en asbezorging, openen en sluiten van het graf</w:t>
      </w:r>
    </w:p>
    <w:p w:rsidR="004642F7" w:rsidRPr="00250395" w:rsidRDefault="00DF0243" w:rsidP="00DF0243">
      <w:pPr>
        <w:pStyle w:val="Lijst"/>
      </w:pPr>
      <w:r>
        <w:t>1.</w:t>
      </w:r>
      <w:r>
        <w:tab/>
      </w:r>
      <w:r w:rsidR="005B3F0F">
        <w:t xml:space="preserve">Degene </w:t>
      </w:r>
      <w:r w:rsidR="004642F7" w:rsidRPr="00250395">
        <w:t xml:space="preserve">die wil doen begraven, as wil doen bijzetten of as wil doen verstrooien, geeft daarvan uiterlijk om 12.00 uur van de werkdag voorafgaande aan die waarop de begraving, bijzetting of verstrooiing zal plaatsvinden, schriftelijk kennis aan de beheerder. </w:t>
      </w:r>
      <w:r w:rsidR="004642F7" w:rsidRPr="00250395">
        <w:lastRenderedPageBreak/>
        <w:t>De zaterdag geldt voor de toepassing van deze bepaling niet als werkdag. Indien de burgemeester toestemming heeft gegeven om het lijk binnen 36 uur na het overlijden te begraven moet de kennisgeving aan de beheerder zo tijdig mogelijk worden gedaan.</w:t>
      </w:r>
    </w:p>
    <w:p w:rsidR="004642F7" w:rsidRPr="00250395" w:rsidRDefault="00DF0243" w:rsidP="00DF0243">
      <w:pPr>
        <w:pStyle w:val="Lijst"/>
      </w:pPr>
      <w:r>
        <w:t>2.</w:t>
      </w:r>
      <w:r>
        <w:tab/>
      </w:r>
      <w:r w:rsidR="004642F7" w:rsidRPr="00250395">
        <w:t>Het openen van een graf ter begraving of voor het bezorgen van as, en het daarna sluiten van een graf, alsmede het bedienen van de hulpmiddelen mag uitsluitend geschieden door het personeel van de begraafplaats op aanwijzingen en onder toezicht van de beheerder. De nabestaanden kunnen deze werkzaamheden onder toezicht van de beheerder geheel of gedeeltelijk zelf verrichten indien zij hun wens daartoe uiterlijk om 12.00 uur van de voorafgaande werkdag mondeling of schriftelijk aan de beheerder hebben kenbaar gemaakt. De zaterdag geldt voor de toepassing van deze bepaling niet als werkdag. Zij dienen bij deze werkzaamheden de aanwijzingen van de beheerder op te volgen.</w:t>
      </w:r>
    </w:p>
    <w:p w:rsidR="004642F7" w:rsidRPr="00250395" w:rsidRDefault="004642F7" w:rsidP="00DF0243"/>
    <w:p w:rsidR="004642F7" w:rsidRPr="00F937FA" w:rsidRDefault="004642F7" w:rsidP="00F937FA">
      <w:pPr>
        <w:pStyle w:val="Kop4"/>
      </w:pPr>
      <w:r w:rsidRPr="00F937FA">
        <w:t>Artikel 8</w:t>
      </w:r>
      <w:r w:rsidR="00654C0F" w:rsidRPr="00F937FA">
        <w:t>.</w:t>
      </w:r>
      <w:r w:rsidRPr="00F937FA">
        <w:t xml:space="preserve"> Gebouwen en muziekinstallatie</w:t>
      </w:r>
    </w:p>
    <w:p w:rsidR="004642F7" w:rsidRPr="00250395" w:rsidRDefault="00DF0243" w:rsidP="00DF0243">
      <w:pPr>
        <w:pStyle w:val="Lijst"/>
      </w:pPr>
      <w:r>
        <w:t>1.</w:t>
      </w:r>
      <w:r>
        <w:tab/>
      </w:r>
      <w:r w:rsidR="004642F7" w:rsidRPr="00250395">
        <w:t>Het gebruik van de ontvangstruimten, de aula alsmede van de muziekinstallatie moet uiterlijk om 12.00 uur van de werkdag voorafgaande aan de dag waarop van de ruimte of de aula gebruik zal worden gemaakt, worden aangevraagd bij de beheerder.</w:t>
      </w:r>
    </w:p>
    <w:p w:rsidR="004642F7" w:rsidRPr="00250395" w:rsidRDefault="00DF0243" w:rsidP="00DF0243">
      <w:pPr>
        <w:pStyle w:val="Lijst"/>
      </w:pPr>
      <w:r>
        <w:t>2.</w:t>
      </w:r>
      <w:r>
        <w:tab/>
      </w:r>
      <w:r w:rsidR="004642F7" w:rsidRPr="00250395">
        <w:t>De ruimten en de muziekinstallatie staan voor iedere plechtigheid gedurende een per keer vooraf te bepalen tijdsduur ter beschikking van de aanvrager.</w:t>
      </w:r>
    </w:p>
    <w:p w:rsidR="004642F7" w:rsidRPr="00250395" w:rsidRDefault="004642F7" w:rsidP="00DF0243"/>
    <w:p w:rsidR="004642F7" w:rsidRPr="00250395" w:rsidRDefault="004642F7" w:rsidP="00353990">
      <w:pPr>
        <w:pStyle w:val="Kop4"/>
      </w:pPr>
      <w:r w:rsidRPr="00F937FA">
        <w:t>Artikel 9</w:t>
      </w:r>
      <w:r w:rsidR="00654C0F" w:rsidRPr="00F937FA">
        <w:t>.</w:t>
      </w:r>
      <w:r w:rsidRPr="00F937FA">
        <w:t xml:space="preserve"> Over te leggen stukke</w:t>
      </w:r>
      <w:r w:rsidR="00A94B67" w:rsidRPr="00F937FA">
        <w:t>n</w:t>
      </w:r>
    </w:p>
    <w:p w:rsidR="004642F7" w:rsidRPr="00250395" w:rsidRDefault="00DF0243" w:rsidP="00DF0243">
      <w:pPr>
        <w:pStyle w:val="Lijst"/>
      </w:pPr>
      <w:r>
        <w:t>1.</w:t>
      </w:r>
      <w:r>
        <w:tab/>
      </w:r>
      <w:r w:rsidR="004642F7" w:rsidRPr="00250395">
        <w:t>Tot begraving wordt niet overgegaan dan nadat het verlof tot begraven is overgelegd aan de beheerder.</w:t>
      </w:r>
    </w:p>
    <w:p w:rsidR="004642F7" w:rsidRPr="00250395" w:rsidRDefault="00DF0243" w:rsidP="00DF0243">
      <w:pPr>
        <w:pStyle w:val="Lijst"/>
      </w:pPr>
      <w:r>
        <w:t>2.</w:t>
      </w:r>
      <w:r>
        <w:tab/>
      </w:r>
      <w:r w:rsidR="004642F7" w:rsidRPr="00250395">
        <w:t>Indien de begraving of de bezorging van as in een particulier graf zal plaatsvinden, dient een machtiging daartoe aan de beheerder te worden overgelegd ondertekend door de rechthebbende of, indien deze is overleden, door degene die in de uitvaart voorziet.</w:t>
      </w:r>
    </w:p>
    <w:p w:rsidR="004642F7" w:rsidRPr="00250395" w:rsidRDefault="00DF0243" w:rsidP="00DF0243">
      <w:pPr>
        <w:pStyle w:val="Lijst"/>
      </w:pPr>
      <w:r>
        <w:t>3.</w:t>
      </w:r>
      <w:r>
        <w:tab/>
      </w:r>
      <w:r w:rsidR="004642F7" w:rsidRPr="00250395">
        <w:t>Begraving of bijzetting in een particulier graf waarvan de uitgiftetermijn binnen de wettelijke minimum grafrusttermijn afloopt, kan alleen plaatsvinden onder gelijktijdige verlenging van de uitgiftetermijn met een zodanige periode dat de alsdan resterende uitgiftetermijn ten minste gelijk is aan de wettelijke minimum grafrusttermijn. De verlenging dient te worden aangevraagd door de rechthebbende</w:t>
      </w:r>
      <w:r w:rsidR="00673E3C">
        <w:t>.</w:t>
      </w:r>
    </w:p>
    <w:p w:rsidR="004642F7" w:rsidRPr="00250395" w:rsidRDefault="00DF0243" w:rsidP="00DF0243">
      <w:pPr>
        <w:pStyle w:val="Lijst"/>
      </w:pPr>
      <w:r>
        <w:t>4.</w:t>
      </w:r>
      <w:r>
        <w:tab/>
      </w:r>
      <w:r w:rsidR="004642F7" w:rsidRPr="00250395">
        <w:t>De in het vorige lid bedoelde periode van verlenging wordt naar boven toe afgerond op gehele jaren.</w:t>
      </w:r>
    </w:p>
    <w:p w:rsidR="004642F7" w:rsidRPr="00250395" w:rsidRDefault="00DF0243" w:rsidP="00DF0243">
      <w:pPr>
        <w:pStyle w:val="Lijst"/>
      </w:pPr>
      <w:r>
        <w:t>5.</w:t>
      </w:r>
      <w:r>
        <w:tab/>
      </w:r>
      <w:r w:rsidR="004642F7" w:rsidRPr="00250395">
        <w:t>De beheerder onderzoekt of de overgelegde stukken toereikend zijn.</w:t>
      </w:r>
    </w:p>
    <w:p w:rsidR="004642F7" w:rsidRPr="00250395" w:rsidRDefault="004642F7" w:rsidP="00DF0243"/>
    <w:p w:rsidR="004642F7" w:rsidRPr="00F937FA" w:rsidRDefault="004642F7" w:rsidP="00F937FA">
      <w:pPr>
        <w:pStyle w:val="Kop4"/>
      </w:pPr>
      <w:r w:rsidRPr="00F937FA">
        <w:t>Artikel 10</w:t>
      </w:r>
      <w:r w:rsidR="00654C0F" w:rsidRPr="00F937FA">
        <w:t>.</w:t>
      </w:r>
      <w:r w:rsidRPr="00F937FA">
        <w:t xml:space="preserve"> Tijden van begraven en asbezorging</w:t>
      </w:r>
    </w:p>
    <w:p w:rsidR="004642F7" w:rsidRPr="00250395" w:rsidRDefault="00F937FA" w:rsidP="00F937FA">
      <w:pPr>
        <w:pStyle w:val="Lijst"/>
      </w:pPr>
      <w:r>
        <w:t>1.</w:t>
      </w:r>
      <w:r>
        <w:tab/>
      </w:r>
      <w:r w:rsidR="004642F7" w:rsidRPr="00250395">
        <w:t>De tijd van begraven en het bezorgen van as is: op werkdagen van ... tot ... uur; op zaterdag en zondag van ... tot ... uur;</w:t>
      </w:r>
    </w:p>
    <w:p w:rsidR="002F0D2D" w:rsidRDefault="00F937FA" w:rsidP="002F0D2D">
      <w:r>
        <w:t>2.</w:t>
      </w:r>
      <w:r>
        <w:tab/>
      </w:r>
      <w:r w:rsidR="004642F7" w:rsidRPr="00250395">
        <w:t>Het college kan in bijzondere gevallen van deze tijden afwijken</w:t>
      </w:r>
      <w:r w:rsidR="002F0D2D">
        <w:t>.</w:t>
      </w:r>
    </w:p>
    <w:p w:rsidR="002F0D2D" w:rsidRDefault="002F0D2D" w:rsidP="002F0D2D"/>
    <w:p w:rsidR="00C90A3C" w:rsidRPr="00F937FA" w:rsidRDefault="00C90A3C" w:rsidP="002F0D2D">
      <w:pPr>
        <w:pStyle w:val="Kop3"/>
      </w:pPr>
      <w:r w:rsidRPr="00F937FA">
        <w:t xml:space="preserve">Hoofdstuk </w:t>
      </w:r>
      <w:r w:rsidR="00654C0F" w:rsidRPr="00F937FA">
        <w:t>4.</w:t>
      </w:r>
      <w:r w:rsidRPr="00F937FA">
        <w:t xml:space="preserve"> Indeling en uitgifte van de graven</w:t>
      </w:r>
    </w:p>
    <w:p w:rsidR="00C90A3C" w:rsidRPr="00F937FA" w:rsidRDefault="00C90A3C" w:rsidP="00F937FA">
      <w:pPr>
        <w:pStyle w:val="Kop4"/>
      </w:pPr>
      <w:r w:rsidRPr="00F937FA">
        <w:t>Artikel 11</w:t>
      </w:r>
      <w:r w:rsidR="00654C0F" w:rsidRPr="00F937FA">
        <w:t>.</w:t>
      </w:r>
      <w:r w:rsidRPr="00F937FA">
        <w:t xml:space="preserve"> Indeling graven en asbezorging</w:t>
      </w:r>
    </w:p>
    <w:p w:rsidR="004642F7" w:rsidRPr="00F937FA" w:rsidRDefault="004642F7" w:rsidP="00F937FA">
      <w:pPr>
        <w:pStyle w:val="Lijst"/>
      </w:pPr>
      <w:r w:rsidRPr="00F937FA">
        <w:t>1.</w:t>
      </w:r>
      <w:r w:rsidR="00654C0F" w:rsidRPr="00F937FA">
        <w:tab/>
      </w:r>
      <w:r w:rsidRPr="00F937FA">
        <w:t>Op de begraafplaats(en) kunnen worden uitgegeven:</w:t>
      </w:r>
    </w:p>
    <w:p w:rsidR="004642F7" w:rsidRPr="00F937FA" w:rsidRDefault="00654C0F" w:rsidP="00F937FA">
      <w:pPr>
        <w:pStyle w:val="Lijst2"/>
        <w:rPr>
          <w:lang w:val="fr-FR"/>
        </w:rPr>
      </w:pPr>
      <w:r w:rsidRPr="00F937FA">
        <w:rPr>
          <w:lang w:val="fr-FR"/>
        </w:rPr>
        <w:t>a.</w:t>
      </w:r>
      <w:r w:rsidRPr="00F937FA">
        <w:rPr>
          <w:lang w:val="fr-FR"/>
        </w:rPr>
        <w:tab/>
      </w:r>
      <w:r w:rsidR="004642F7" w:rsidRPr="00F937FA">
        <w:rPr>
          <w:lang w:val="fr-FR"/>
        </w:rPr>
        <w:t>particuliere graven en particuliere urnengraven;</w:t>
      </w:r>
    </w:p>
    <w:p w:rsidR="004642F7" w:rsidRPr="00F937FA" w:rsidRDefault="00654C0F" w:rsidP="00F937FA">
      <w:pPr>
        <w:pStyle w:val="Lijst2"/>
      </w:pPr>
      <w:r w:rsidRPr="00F937FA">
        <w:t>b.</w:t>
      </w:r>
      <w:r w:rsidRPr="00F937FA">
        <w:tab/>
      </w:r>
      <w:r w:rsidR="004642F7" w:rsidRPr="00F937FA">
        <w:t>particuliere urnennissen;</w:t>
      </w:r>
    </w:p>
    <w:p w:rsidR="004642F7" w:rsidRPr="00F937FA" w:rsidRDefault="00B4589D" w:rsidP="00F937FA">
      <w:pPr>
        <w:pStyle w:val="Lijst2"/>
      </w:pPr>
      <w:r w:rsidRPr="00F937FA">
        <w:t>c</w:t>
      </w:r>
      <w:r w:rsidR="00654C0F" w:rsidRPr="00F937FA">
        <w:t>.</w:t>
      </w:r>
      <w:r w:rsidR="00654C0F" w:rsidRPr="00F937FA">
        <w:tab/>
      </w:r>
      <w:r w:rsidR="004642F7" w:rsidRPr="00F937FA">
        <w:t>particuliere gedenkplaatsen.</w:t>
      </w:r>
    </w:p>
    <w:p w:rsidR="004642F7" w:rsidRPr="00F937FA" w:rsidRDefault="004642F7" w:rsidP="00F937FA">
      <w:pPr>
        <w:pStyle w:val="Lijst"/>
      </w:pPr>
      <w:r w:rsidRPr="00F937FA">
        <w:t>2</w:t>
      </w:r>
      <w:r w:rsidR="00654C0F" w:rsidRPr="00F937FA">
        <w:t>.</w:t>
      </w:r>
      <w:r w:rsidR="00654C0F" w:rsidRPr="00F937FA">
        <w:tab/>
      </w:r>
      <w:r w:rsidRPr="00F937FA">
        <w:t>Het college bepaalt bij nader vast te stellen regels hoeveel lijken en hoeveel asbussen met of zonder urnen er kunnen worden bijgezet in de particuliere graven en hoeveel ve</w:t>
      </w:r>
      <w:r w:rsidR="0085041A" w:rsidRPr="00F937FA">
        <w:t xml:space="preserve">rstrooiingen van as er op </w:t>
      </w:r>
      <w:r w:rsidRPr="00F937FA">
        <w:t>de</w:t>
      </w:r>
      <w:r w:rsidR="000A1DA3" w:rsidRPr="00F937FA">
        <w:t xml:space="preserve"> particuliere </w:t>
      </w:r>
      <w:r w:rsidR="009F49C0" w:rsidRPr="00F937FA">
        <w:t>graven kunnen plaatshebben. Het college</w:t>
      </w:r>
      <w:r w:rsidRPr="00F937FA">
        <w:t xml:space="preserve"> bepaalt tevens de afmetingen en de uitgifteduur van de particuliere graven. De uitgifteduur kan niet korter zijn dan de minimumtermijn vastgesteld in de Wet op de lijkbezorging.</w:t>
      </w:r>
    </w:p>
    <w:p w:rsidR="004642F7" w:rsidRPr="00250395" w:rsidRDefault="004642F7" w:rsidP="00F937FA"/>
    <w:p w:rsidR="004642F7" w:rsidRPr="00F937FA" w:rsidRDefault="004642F7" w:rsidP="00F937FA">
      <w:pPr>
        <w:pStyle w:val="Kop4"/>
      </w:pPr>
      <w:r w:rsidRPr="00F937FA">
        <w:lastRenderedPageBreak/>
        <w:t>Artikel 12</w:t>
      </w:r>
      <w:r w:rsidR="00654C0F" w:rsidRPr="00F937FA">
        <w:t>.</w:t>
      </w:r>
      <w:r w:rsidRPr="00F937FA">
        <w:t xml:space="preserve"> Aantal overledenen in algemene graven</w:t>
      </w:r>
    </w:p>
    <w:p w:rsidR="004642F7" w:rsidRPr="00250395" w:rsidRDefault="00F937FA" w:rsidP="00F937FA">
      <w:pPr>
        <w:pStyle w:val="Lijst"/>
      </w:pPr>
      <w:r>
        <w:t>1</w:t>
      </w:r>
      <w:r>
        <w:tab/>
      </w:r>
      <w:r w:rsidR="004642F7" w:rsidRPr="00250395">
        <w:t>In de algemene graven kan een door het college te bepalen aantal lijken worden begraven.</w:t>
      </w:r>
    </w:p>
    <w:p w:rsidR="004642F7" w:rsidRDefault="00F937FA" w:rsidP="002F0D2D">
      <w:r>
        <w:t>2</w:t>
      </w:r>
      <w:r>
        <w:tab/>
      </w:r>
      <w:r w:rsidR="004642F7" w:rsidRPr="00250395">
        <w:t>In de algemene urnengraven kan een door het college te bepalen aantal asbussen met of zonder urn worden bijgezet.</w:t>
      </w:r>
    </w:p>
    <w:p w:rsidR="002F0D2D" w:rsidRPr="00250395" w:rsidRDefault="002F0D2D" w:rsidP="002F0D2D"/>
    <w:p w:rsidR="000A1DA3" w:rsidRPr="00F937FA" w:rsidRDefault="000A1DA3" w:rsidP="00F937FA">
      <w:pPr>
        <w:pStyle w:val="Kop4"/>
      </w:pPr>
      <w:r w:rsidRPr="00F937FA">
        <w:t>Artikel 13</w:t>
      </w:r>
      <w:r w:rsidR="00654C0F" w:rsidRPr="00F937FA">
        <w:t>.</w:t>
      </w:r>
      <w:r w:rsidRPr="00F937FA">
        <w:t xml:space="preserve"> Volgorde van uitgifte</w:t>
      </w:r>
    </w:p>
    <w:p w:rsidR="004642F7" w:rsidRPr="00F937FA" w:rsidRDefault="004642F7" w:rsidP="00F937FA">
      <w:pPr>
        <w:pStyle w:val="Lijst"/>
      </w:pPr>
      <w:r w:rsidRPr="00F937FA">
        <w:t>1.</w:t>
      </w:r>
      <w:r w:rsidR="00654C0F" w:rsidRPr="00F937FA">
        <w:tab/>
      </w:r>
      <w:r w:rsidRPr="00F937FA">
        <w:t>De particuliere graven worden slechts voor directe begraving en in volgorde van ligging uitgegeven.</w:t>
      </w:r>
    </w:p>
    <w:p w:rsidR="004642F7" w:rsidRPr="00F937FA" w:rsidRDefault="004642F7" w:rsidP="00F937FA">
      <w:pPr>
        <w:pStyle w:val="Lijst"/>
      </w:pPr>
      <w:r w:rsidRPr="00F937FA">
        <w:t>2.</w:t>
      </w:r>
      <w:r w:rsidR="00654C0F" w:rsidRPr="00F937FA">
        <w:tab/>
      </w:r>
      <w:r w:rsidRPr="00F937FA">
        <w:t>Het college kan een particulier graf toewijzen anders dan voor directe begraving en buiten de volgorde van uitgifte, indien dit wegens de situatie op de begraafplaats(en) niet bezwaarlijk is.</w:t>
      </w:r>
    </w:p>
    <w:p w:rsidR="004642F7" w:rsidRPr="00250395" w:rsidRDefault="004642F7" w:rsidP="00F937FA"/>
    <w:p w:rsidR="000A1DA3" w:rsidRPr="00F937FA" w:rsidRDefault="000A1DA3" w:rsidP="00F937FA">
      <w:pPr>
        <w:pStyle w:val="Kop4"/>
      </w:pPr>
      <w:r w:rsidRPr="00F937FA">
        <w:t>Artikel 14</w:t>
      </w:r>
      <w:r w:rsidR="00654C0F" w:rsidRPr="00F937FA">
        <w:t>.</w:t>
      </w:r>
      <w:r w:rsidR="00AA5D52" w:rsidRPr="00F937FA">
        <w:t xml:space="preserve"> Categorieë</w:t>
      </w:r>
      <w:r w:rsidRPr="00F937FA">
        <w:t>n</w:t>
      </w:r>
    </w:p>
    <w:p w:rsidR="004642F7" w:rsidRPr="00250395" w:rsidRDefault="004642F7" w:rsidP="00F937FA">
      <w:r w:rsidRPr="00250395">
        <w:rPr>
          <w:bCs/>
        </w:rPr>
        <w:t xml:space="preserve">Het college </w:t>
      </w:r>
      <w:r w:rsidRPr="00250395">
        <w:t>kan bij nader vast te stellen regels de algemene en particuliere gr</w:t>
      </w:r>
      <w:r w:rsidR="00AA5D52" w:rsidRPr="00250395">
        <w:t>aven onderverdelen in categorieë</w:t>
      </w:r>
      <w:r w:rsidRPr="00250395">
        <w:t xml:space="preserve">n. Het college bepaalt </w:t>
      </w:r>
      <w:r w:rsidR="00AA5D52" w:rsidRPr="00250395">
        <w:t>voor de verschillende categorieë</w:t>
      </w:r>
      <w:r w:rsidRPr="00250395">
        <w:t>n de situering en oppervlakte.</w:t>
      </w:r>
    </w:p>
    <w:p w:rsidR="004642F7" w:rsidRPr="00250395" w:rsidRDefault="004642F7" w:rsidP="00F937FA"/>
    <w:p w:rsidR="004642F7" w:rsidRPr="00F937FA" w:rsidRDefault="00BD2CF6" w:rsidP="00F937FA">
      <w:pPr>
        <w:pStyle w:val="Kop4"/>
      </w:pPr>
      <w:r w:rsidRPr="00F937FA">
        <w:t>Artikel 15</w:t>
      </w:r>
      <w:r w:rsidR="00654C0F" w:rsidRPr="00F937FA">
        <w:t>.</w:t>
      </w:r>
      <w:r w:rsidRPr="00F937FA">
        <w:t xml:space="preserve"> Termijnen particuliere</w:t>
      </w:r>
      <w:r w:rsidR="000A1DA3" w:rsidRPr="00F937FA">
        <w:t xml:space="preserve"> graven</w:t>
      </w:r>
    </w:p>
    <w:p w:rsidR="004642F7" w:rsidRPr="00F937FA" w:rsidRDefault="004642F7" w:rsidP="00F937FA">
      <w:pPr>
        <w:pStyle w:val="Lijst"/>
      </w:pPr>
      <w:r w:rsidRPr="00F937FA">
        <w:t>1.</w:t>
      </w:r>
      <w:r w:rsidR="00654C0F" w:rsidRPr="00F937FA">
        <w:tab/>
      </w:r>
      <w:r w:rsidRPr="00F937FA">
        <w:t>Het college verleent, voor</w:t>
      </w:r>
      <w:r w:rsidR="00280C66" w:rsidRPr="00F937FA">
        <w:t xml:space="preserve"> </w:t>
      </w:r>
      <w:r w:rsidRPr="00F937FA">
        <w:t>zover de daartoe bestemde ruimte van de begraafplaats(en) dat toelaat, op een daartoe bij hen schriftelijk in te dienen aanvraag, voor de tijd van tien, vijftien, twintig, vijfentwintig of dertig jaar recht op een particulier graf. De termijn begint te lopen op de datum waarop het particuliere graf is uitgegeven.</w:t>
      </w:r>
    </w:p>
    <w:p w:rsidR="004642F7" w:rsidRPr="00F937FA" w:rsidRDefault="004642F7" w:rsidP="00F937FA">
      <w:pPr>
        <w:pStyle w:val="Lijst"/>
      </w:pPr>
      <w:r w:rsidRPr="00F937FA">
        <w:t>2.</w:t>
      </w:r>
      <w:r w:rsidR="00654C0F" w:rsidRPr="00F937FA">
        <w:tab/>
      </w:r>
      <w:r w:rsidRPr="00F937FA">
        <w:t>Het in het eerste lid van dit artikel bedoelde recht wordt op aanvraag van de rechthebbende verlengd telkens met een termijn van vijf, tien, vijftien of twintig jaar, mits de aanvraag voor het verstrijken van de lopende termijn wordt ingediend.</w:t>
      </w:r>
    </w:p>
    <w:p w:rsidR="004642F7" w:rsidRPr="00250395" w:rsidRDefault="004642F7" w:rsidP="00F937FA"/>
    <w:p w:rsidR="000A1DA3" w:rsidRPr="00F937FA" w:rsidRDefault="000A1DA3" w:rsidP="00F937FA">
      <w:pPr>
        <w:pStyle w:val="Kop4"/>
      </w:pPr>
      <w:r w:rsidRPr="00F937FA">
        <w:t>Artikel 16</w:t>
      </w:r>
      <w:r w:rsidR="00654C0F" w:rsidRPr="00F937FA">
        <w:t>.</w:t>
      </w:r>
      <w:r w:rsidRPr="00F937FA">
        <w:t xml:space="preserve"> Grafkelder</w:t>
      </w:r>
    </w:p>
    <w:p w:rsidR="004642F7" w:rsidRPr="00250395" w:rsidRDefault="004642F7" w:rsidP="00F937FA">
      <w:r w:rsidRPr="00250395">
        <w:t>Het college kan aan de rechthebbende op een particulier graf vergunning verlenen tot het daarin voor eigen rekening doen aanbrengen van een grafkelder overeenkomstig de door het college te stellen voorwaarden.</w:t>
      </w:r>
    </w:p>
    <w:p w:rsidR="004642F7" w:rsidRPr="00250395" w:rsidRDefault="004642F7" w:rsidP="00F937FA"/>
    <w:p w:rsidR="000A1DA3" w:rsidRPr="00F937FA" w:rsidRDefault="000A1DA3" w:rsidP="00F937FA">
      <w:pPr>
        <w:pStyle w:val="Kop4"/>
      </w:pPr>
      <w:r w:rsidRPr="00F937FA">
        <w:t>Artikel 17</w:t>
      </w:r>
      <w:r w:rsidR="00654C0F" w:rsidRPr="00F937FA">
        <w:t>.</w:t>
      </w:r>
      <w:r w:rsidRPr="00F937FA">
        <w:t xml:space="preserve"> Overschrijving van verleende rechten</w:t>
      </w:r>
    </w:p>
    <w:p w:rsidR="004642F7" w:rsidRPr="00F937FA" w:rsidRDefault="004642F7" w:rsidP="00F937FA">
      <w:pPr>
        <w:pStyle w:val="Lijst"/>
      </w:pPr>
      <w:r w:rsidRPr="00F937FA">
        <w:t>1.</w:t>
      </w:r>
      <w:r w:rsidR="00654C0F" w:rsidRPr="00F937FA">
        <w:tab/>
      </w:r>
      <w:r w:rsidRPr="00F937FA">
        <w:t>Het recht op een particulier graf kan op aanvraag van de rechthebbende worden overgeschreven op naam van een ander natuurlijk persoon of rechtspersoon.</w:t>
      </w:r>
    </w:p>
    <w:p w:rsidR="004642F7" w:rsidRPr="00F937FA" w:rsidRDefault="004642F7" w:rsidP="00F937FA">
      <w:pPr>
        <w:pStyle w:val="Lijst"/>
      </w:pPr>
      <w:r w:rsidRPr="00F937FA">
        <w:t>2.</w:t>
      </w:r>
      <w:r w:rsidR="00654C0F" w:rsidRPr="00F937FA">
        <w:tab/>
      </w:r>
      <w:r w:rsidRPr="00F937FA">
        <w:t>Na het overlijden van de rechthebbende kan het recht op het particuliere graf worden overgeschreven op naam van een natuurlijk persoon of rechtspersoon, indien de aanvraag daartoe wordt gedaan binnen zes maanden na het overlijden van de rechthebbende. Indien de overleden rechthebbende in het graf dient te worden begraven, of indien de asbus met zijn resten in het graf dient te worden bijgezet, dient het verzoek tot overschrijving daaraan voorafgaand te worden gedaan.</w:t>
      </w:r>
    </w:p>
    <w:p w:rsidR="004642F7" w:rsidRPr="00F937FA" w:rsidRDefault="004642F7" w:rsidP="00353990">
      <w:pPr>
        <w:pStyle w:val="Lijst"/>
      </w:pPr>
      <w:r w:rsidRPr="00F937FA">
        <w:t>3.</w:t>
      </w:r>
      <w:r w:rsidR="00654C0F" w:rsidRPr="00F937FA">
        <w:tab/>
      </w:r>
      <w:r w:rsidRPr="00F937FA">
        <w:t>Indien na het overlijden van de rechthebbende de aanvraag tot overschrijving aan het college niet wordt gedaan binnen de in het tweede lid van dit artikel gestelde termijn van zes maanden, is het college bevoegd het recht op het particuliere graf te doen vervallen.</w:t>
      </w:r>
    </w:p>
    <w:p w:rsidR="004642F7" w:rsidRPr="00F937FA" w:rsidRDefault="004642F7" w:rsidP="00353990">
      <w:pPr>
        <w:pStyle w:val="Lijst"/>
      </w:pPr>
      <w:r w:rsidRPr="00F937FA">
        <w:t>4</w:t>
      </w:r>
      <w:r w:rsidR="00654C0F" w:rsidRPr="00F937FA">
        <w:t>.</w:t>
      </w:r>
      <w:r w:rsidR="00654C0F" w:rsidRPr="00F937FA">
        <w:tab/>
      </w:r>
      <w:r w:rsidRPr="00F937FA">
        <w:t>Na het verstrijken van de in het tweede lid genoemde termijn van zes maanden kan het college het particuliere graf alsnog op naam stellen</w:t>
      </w:r>
      <w:r w:rsidR="00721692" w:rsidRPr="00F937FA">
        <w:t xml:space="preserve"> van een nieuwe rechthebbende, </w:t>
      </w:r>
      <w:r w:rsidRPr="00F937FA">
        <w:t>tenzij dit rec</w:t>
      </w:r>
      <w:r w:rsidR="004B3085" w:rsidRPr="00F937FA">
        <w:t>ht betrekking heeft op een particulier</w:t>
      </w:r>
      <w:r w:rsidRPr="00F937FA">
        <w:t xml:space="preserve"> graf dat inmiddels is geruimd.</w:t>
      </w:r>
    </w:p>
    <w:p w:rsidR="004642F7" w:rsidRPr="00250395" w:rsidRDefault="004642F7" w:rsidP="00F937FA"/>
    <w:p w:rsidR="0057700D" w:rsidRPr="00F937FA" w:rsidRDefault="0057700D" w:rsidP="00F937FA">
      <w:pPr>
        <w:pStyle w:val="Kop4"/>
      </w:pPr>
      <w:r w:rsidRPr="00F937FA">
        <w:t>Artikel 18</w:t>
      </w:r>
      <w:r w:rsidR="00654C0F" w:rsidRPr="00F937FA">
        <w:t>.</w:t>
      </w:r>
      <w:r w:rsidRPr="00F937FA">
        <w:t xml:space="preserve"> Afstand doen van graven</w:t>
      </w:r>
    </w:p>
    <w:p w:rsidR="004642F7" w:rsidRPr="00250395" w:rsidRDefault="004642F7" w:rsidP="00F937FA">
      <w:r w:rsidRPr="00250395">
        <w:t>Zonder aanspraak te kunnen maken op enige vergoeding kan de rechthebbende schriftelijk afstand doen ten behoeve van de gemeente van het recht op het particuliere graf. Van de ontvangst van zodanige verklaring doen burgemeester en wethouders schriftelijk mededeling aan de rechthebbende.</w:t>
      </w:r>
    </w:p>
    <w:p w:rsidR="004642F7" w:rsidRPr="00250395" w:rsidRDefault="004642F7" w:rsidP="00F937FA"/>
    <w:p w:rsidR="0057700D" w:rsidRPr="00F937FA" w:rsidRDefault="0057700D" w:rsidP="00F937FA">
      <w:pPr>
        <w:pStyle w:val="Kop3"/>
      </w:pPr>
      <w:r w:rsidRPr="00F937FA">
        <w:lastRenderedPageBreak/>
        <w:t xml:space="preserve">Hoofdstuk </w:t>
      </w:r>
      <w:r w:rsidR="00654C0F" w:rsidRPr="00F937FA">
        <w:t>5.</w:t>
      </w:r>
      <w:r w:rsidRPr="00F937FA">
        <w:t xml:space="preserve"> Grafbedekkingen</w:t>
      </w:r>
    </w:p>
    <w:p w:rsidR="001B748A" w:rsidRPr="00F937FA" w:rsidRDefault="0057700D" w:rsidP="00F937FA">
      <w:pPr>
        <w:pStyle w:val="Kop4"/>
      </w:pPr>
      <w:r w:rsidRPr="00F937FA">
        <w:t>Artikel 19</w:t>
      </w:r>
      <w:r w:rsidR="00654C0F" w:rsidRPr="00F937FA">
        <w:t>.</w:t>
      </w:r>
      <w:r w:rsidRPr="00F937FA">
        <w:t xml:space="preserve"> Vergunning grafbedekking</w:t>
      </w:r>
    </w:p>
    <w:p w:rsidR="001B748A" w:rsidRPr="00FE69EE" w:rsidRDefault="001B748A" w:rsidP="00FE69EE">
      <w:pPr>
        <w:pStyle w:val="Lijst"/>
      </w:pPr>
      <w:r w:rsidRPr="00FE69EE">
        <w:t>1.</w:t>
      </w:r>
      <w:r w:rsidR="00654C0F" w:rsidRPr="00FE69EE">
        <w:tab/>
      </w:r>
      <w:r w:rsidRPr="00FE69EE">
        <w:t xml:space="preserve"> Voor het hebben van een grafbedekking is een schriftelijke vergunning nodig van het college.</w:t>
      </w:r>
    </w:p>
    <w:p w:rsidR="001B748A" w:rsidRPr="00FE69EE" w:rsidRDefault="001B748A" w:rsidP="00FE69EE">
      <w:pPr>
        <w:pStyle w:val="Lijst"/>
      </w:pPr>
      <w:r w:rsidRPr="00FE69EE">
        <w:t>2.</w:t>
      </w:r>
      <w:r w:rsidR="00654C0F" w:rsidRPr="00FE69EE">
        <w:tab/>
      </w:r>
      <w:r w:rsidRPr="00FE69EE">
        <w:t>De rechthebbende van een particulier graf vraagt de vergunning voor het hebben van een grafbedekking aan.</w:t>
      </w:r>
    </w:p>
    <w:p w:rsidR="001B748A" w:rsidRPr="00FE69EE" w:rsidRDefault="001B748A" w:rsidP="00FE69EE">
      <w:pPr>
        <w:pStyle w:val="Lijst"/>
      </w:pPr>
      <w:r w:rsidRPr="00FE69EE">
        <w:t>3.</w:t>
      </w:r>
      <w:r w:rsidR="00654C0F" w:rsidRPr="00FE69EE">
        <w:tab/>
      </w:r>
      <w:r w:rsidRPr="00FE69EE">
        <w:t>Het college kan nadere regels vaststellen omtrent de wijze van aanvragen van de vergunning, de aard en de afmetingen van de grafbedekking en de wijze van aanbrengen.</w:t>
      </w:r>
    </w:p>
    <w:p w:rsidR="001B748A" w:rsidRPr="00FE69EE" w:rsidRDefault="001B748A" w:rsidP="00FE69EE">
      <w:pPr>
        <w:pStyle w:val="Lijst"/>
      </w:pPr>
      <w:r w:rsidRPr="00FE69EE">
        <w:t>4.</w:t>
      </w:r>
      <w:r w:rsidR="00654C0F" w:rsidRPr="00FE69EE">
        <w:tab/>
      </w:r>
      <w:r w:rsidRPr="00FE69EE">
        <w:t>Het college kan de vergunning weigeren indien:</w:t>
      </w:r>
    </w:p>
    <w:p w:rsidR="001B748A" w:rsidRPr="00250395" w:rsidRDefault="00654C0F" w:rsidP="00FE69EE">
      <w:pPr>
        <w:pStyle w:val="Lijst2"/>
      </w:pPr>
      <w:r>
        <w:t>a.</w:t>
      </w:r>
      <w:r>
        <w:tab/>
      </w:r>
      <w:r w:rsidR="001B748A" w:rsidRPr="00250395">
        <w:t>niet voldaan wordt aan de vastgestelde nadere regels, genoemd in het derde lid;</w:t>
      </w:r>
    </w:p>
    <w:p w:rsidR="001B748A" w:rsidRPr="00250395" w:rsidRDefault="00654C0F" w:rsidP="00FE69EE">
      <w:pPr>
        <w:pStyle w:val="Lijst2"/>
      </w:pPr>
      <w:r>
        <w:t>b.</w:t>
      </w:r>
      <w:r>
        <w:tab/>
      </w:r>
      <w:r w:rsidR="001B748A" w:rsidRPr="00250395">
        <w:t>de grafbedekking afbreuk doet aan het aanzien van de begraafplaats;</w:t>
      </w:r>
    </w:p>
    <w:p w:rsidR="001B748A" w:rsidRPr="00250395" w:rsidRDefault="00654C0F" w:rsidP="00FE69EE">
      <w:pPr>
        <w:pStyle w:val="Lijst2"/>
      </w:pPr>
      <w:r>
        <w:t>c.</w:t>
      </w:r>
      <w:r>
        <w:tab/>
      </w:r>
      <w:r w:rsidR="001B748A" w:rsidRPr="00250395">
        <w:t>de duurzaamheid van de materialen onvoldoende is;</w:t>
      </w:r>
    </w:p>
    <w:p w:rsidR="001B748A" w:rsidRPr="00250395" w:rsidRDefault="00654C0F" w:rsidP="00FE69EE">
      <w:pPr>
        <w:pStyle w:val="Lijst2"/>
      </w:pPr>
      <w:r>
        <w:t>d.</w:t>
      </w:r>
      <w:r>
        <w:tab/>
      </w:r>
      <w:r w:rsidR="001B748A" w:rsidRPr="00250395">
        <w:t>de constructie van de grafbedekking ondeugdelijk is.</w:t>
      </w:r>
      <w:r w:rsidR="00D151EE">
        <w:t xml:space="preserve"> </w:t>
      </w:r>
    </w:p>
    <w:p w:rsidR="001B748A" w:rsidRPr="00250395" w:rsidRDefault="001B748A" w:rsidP="00FE69EE"/>
    <w:p w:rsidR="00BF1F68" w:rsidRPr="00F937FA" w:rsidRDefault="00BF1F68" w:rsidP="00F937FA">
      <w:pPr>
        <w:pStyle w:val="Kop4"/>
      </w:pPr>
      <w:r w:rsidRPr="00F937FA">
        <w:t>Artikel 20</w:t>
      </w:r>
      <w:r w:rsidR="00654C0F" w:rsidRPr="00F937FA">
        <w:t>.</w:t>
      </w:r>
      <w:r w:rsidRPr="00F937FA">
        <w:t xml:space="preserve"> Onderhoud door de gemeente</w:t>
      </w:r>
    </w:p>
    <w:p w:rsidR="00BF1F68" w:rsidRPr="00250395" w:rsidRDefault="00BF1F68" w:rsidP="00FE69EE">
      <w:r w:rsidRPr="00250395">
        <w:t>Het college voorziet in het één maal per jaar schoonmaken van het gedenkteken en in de zorg voor de winterharde beplantingen.</w:t>
      </w:r>
    </w:p>
    <w:p w:rsidR="00BF1F68" w:rsidRDefault="00BF1F68" w:rsidP="00FE69EE"/>
    <w:p w:rsidR="001B748A" w:rsidRPr="00F937FA" w:rsidRDefault="00BF1F68" w:rsidP="00F937FA">
      <w:pPr>
        <w:pStyle w:val="Kop4"/>
      </w:pPr>
      <w:r w:rsidRPr="00F937FA">
        <w:t>Artikel 21</w:t>
      </w:r>
      <w:r w:rsidR="00654C0F" w:rsidRPr="00F937FA">
        <w:t>.</w:t>
      </w:r>
      <w:r w:rsidR="004A4762" w:rsidRPr="00F937FA">
        <w:t xml:space="preserve"> Onderhoud door </w:t>
      </w:r>
      <w:r w:rsidR="00116E4B" w:rsidRPr="00F937FA">
        <w:t>rechthebbende</w:t>
      </w:r>
      <w:r w:rsidR="004A4762" w:rsidRPr="00F937FA">
        <w:t xml:space="preserve"> of gebruiker</w:t>
      </w:r>
    </w:p>
    <w:p w:rsidR="00654C0F" w:rsidRPr="00FE69EE" w:rsidRDefault="001B748A" w:rsidP="00FE69EE">
      <w:pPr>
        <w:pStyle w:val="Lijst"/>
      </w:pPr>
      <w:r w:rsidRPr="00FE69EE">
        <w:t>1.</w:t>
      </w:r>
      <w:r w:rsidR="00654C0F" w:rsidRPr="00FE69EE">
        <w:tab/>
      </w:r>
      <w:r w:rsidRPr="00FE69EE">
        <w:t>Het (doen) plaa</w:t>
      </w:r>
      <w:r w:rsidR="00F16795" w:rsidRPr="00FE69EE">
        <w:t xml:space="preserve">tsen, aanbrengen, herstellen, </w:t>
      </w:r>
      <w:r w:rsidRPr="00FE69EE">
        <w:t>vernieuwen</w:t>
      </w:r>
      <w:r w:rsidR="00F16795" w:rsidRPr="00FE69EE">
        <w:t xml:space="preserve"> of verwijderen</w:t>
      </w:r>
      <w:r w:rsidRPr="00FE69EE">
        <w:t xml:space="preserve"> van de grafbedekking geschiedt door, voor rekening van en voor risico van de rechthebbende</w:t>
      </w:r>
      <w:r w:rsidR="00327113" w:rsidRPr="00FE69EE">
        <w:t xml:space="preserve"> of</w:t>
      </w:r>
      <w:r w:rsidR="004E1980" w:rsidRPr="00FE69EE">
        <w:t xml:space="preserve"> de gebruiker</w:t>
      </w:r>
      <w:r w:rsidRPr="00FE69EE">
        <w:t>.</w:t>
      </w:r>
    </w:p>
    <w:p w:rsidR="001B748A" w:rsidRPr="00FE69EE" w:rsidRDefault="001B748A" w:rsidP="00353990">
      <w:pPr>
        <w:pStyle w:val="Lijst"/>
      </w:pPr>
      <w:r w:rsidRPr="00FE69EE">
        <w:t>2.</w:t>
      </w:r>
      <w:r w:rsidR="00654C0F" w:rsidRPr="00FE69EE">
        <w:tab/>
      </w:r>
      <w:r w:rsidRPr="00FE69EE">
        <w:t>De rechthebbende</w:t>
      </w:r>
      <w:r w:rsidR="004E1980" w:rsidRPr="00FE69EE">
        <w:t xml:space="preserve"> of de gebruiker</w:t>
      </w:r>
      <w:r w:rsidR="005514C5" w:rsidRPr="00FE69EE">
        <w:t xml:space="preserve"> </w:t>
      </w:r>
      <w:r w:rsidRPr="00FE69EE">
        <w:t>is verplicht de grafbedekking behoorlijk te onderhouden of te herstellen.</w:t>
      </w:r>
    </w:p>
    <w:p w:rsidR="001B748A" w:rsidRPr="00FE69EE" w:rsidRDefault="001B748A" w:rsidP="00353990">
      <w:pPr>
        <w:pStyle w:val="Lijst"/>
      </w:pPr>
      <w:r w:rsidRPr="00FE69EE">
        <w:t>3</w:t>
      </w:r>
      <w:r w:rsidR="00654C0F" w:rsidRPr="00FE69EE">
        <w:t>.</w:t>
      </w:r>
      <w:r w:rsidR="00654C0F" w:rsidRPr="00FE69EE">
        <w:tab/>
      </w:r>
      <w:r w:rsidRPr="00FE69EE">
        <w:t xml:space="preserve">Indien </w:t>
      </w:r>
      <w:r w:rsidR="00327113" w:rsidRPr="00FE69EE">
        <w:t xml:space="preserve">de </w:t>
      </w:r>
      <w:r w:rsidRPr="00FE69EE">
        <w:t xml:space="preserve">rechthebbende </w:t>
      </w:r>
      <w:r w:rsidR="004E1980" w:rsidRPr="00FE69EE">
        <w:t>of de gebruiker</w:t>
      </w:r>
      <w:r w:rsidR="00327113" w:rsidRPr="00FE69EE">
        <w:t xml:space="preserve"> </w:t>
      </w:r>
      <w:r w:rsidRPr="00FE69EE">
        <w:t>nalaat de grafbedekking behoorlijk te onderhouden of te herstellen, kan het college de hiervoor in aanmerking komende voorwerpen of zo nodig de gehele grafbedekking doen verwijderen. Het verwijder</w:t>
      </w:r>
      <w:r w:rsidR="006371BB">
        <w:t>de blijft gedurende dertien weken</w:t>
      </w:r>
      <w:r w:rsidRPr="00FE69EE">
        <w:t xml:space="preserve"> ter beschikking van de rechthebbende</w:t>
      </w:r>
      <w:r w:rsidR="006D7B6B" w:rsidRPr="00FE69EE">
        <w:t xml:space="preserve"> of de gebruiker</w:t>
      </w:r>
      <w:r w:rsidRPr="00FE69EE">
        <w:t xml:space="preserve"> en vervalt daarna aan de gemeente, zonder dat deze tot enige vergoeding verplicht is.</w:t>
      </w:r>
    </w:p>
    <w:p w:rsidR="001B748A" w:rsidRPr="00FE69EE" w:rsidRDefault="001B748A" w:rsidP="00FE69EE">
      <w:pPr>
        <w:pStyle w:val="Lijst"/>
      </w:pPr>
      <w:r w:rsidRPr="00FE69EE">
        <w:t>4.</w:t>
      </w:r>
      <w:r w:rsidR="00654C0F" w:rsidRPr="00FE69EE">
        <w:tab/>
      </w:r>
      <w:r w:rsidRPr="00FE69EE">
        <w:t>De verwijdering vindt niet plaats dan nadat het college de rechthebbende</w:t>
      </w:r>
      <w:r w:rsidR="004E1980" w:rsidRPr="00FE69EE">
        <w:t xml:space="preserve"> of de gebruiker </w:t>
      </w:r>
      <w:r w:rsidRPr="00FE69EE">
        <w:t>door middel van een verklaring schriftelijk op de hoogte heeft gesteld van de toestand van de grafbedekking. Wanneer het adres van de rechthebbende</w:t>
      </w:r>
      <w:r w:rsidR="004E1980" w:rsidRPr="00FE69EE">
        <w:t xml:space="preserve"> of de gebruiker</w:t>
      </w:r>
      <w:r w:rsidRPr="00FE69EE">
        <w:t xml:space="preserve"> niet bekend is maakt het college de verklaring bij de ingang van de begraafplaats op het mededelingenbord bekend. Bij het graf wordt een verwijzing naar de mededeling aangebracht.</w:t>
      </w:r>
    </w:p>
    <w:p w:rsidR="001B748A" w:rsidRPr="00FE69EE" w:rsidRDefault="001B748A" w:rsidP="00353990">
      <w:pPr>
        <w:pStyle w:val="Lijst"/>
      </w:pPr>
      <w:r w:rsidRPr="00FE69EE">
        <w:t>5.</w:t>
      </w:r>
      <w:r w:rsidR="00654C0F" w:rsidRPr="00FE69EE">
        <w:tab/>
      </w:r>
      <w:r w:rsidRPr="00FE69EE">
        <w:t>Het college kan de rechthebbende</w:t>
      </w:r>
      <w:r w:rsidR="004E1980" w:rsidRPr="00FE69EE">
        <w:t xml:space="preserve"> of de gebruiker</w:t>
      </w:r>
      <w:r w:rsidRPr="00FE69EE">
        <w:t xml:space="preserve"> per aanschrijving verplichten een beschadiging aan de grafbedekking te herstellen binnen de door het college gestelde termijn indien de beschadiging zodanig is dat deze naar het oordeel van het college het uiterlijk aanzien van de begraafplaats schaadt of indien de beschadiging van de grafbedekking gevaar op levert voor derden.</w:t>
      </w:r>
    </w:p>
    <w:p w:rsidR="001B748A" w:rsidRPr="00250395" w:rsidRDefault="001B748A" w:rsidP="00FE69EE"/>
    <w:p w:rsidR="00116E4B" w:rsidRPr="00F937FA" w:rsidRDefault="00BF1F68" w:rsidP="00F937FA">
      <w:pPr>
        <w:pStyle w:val="Kop4"/>
      </w:pPr>
      <w:r w:rsidRPr="00F937FA">
        <w:t>Artikel 22</w:t>
      </w:r>
      <w:r w:rsidR="00654C0F" w:rsidRPr="00F937FA">
        <w:t>.</w:t>
      </w:r>
      <w:r w:rsidR="00116E4B" w:rsidRPr="00F937FA">
        <w:t xml:space="preserve"> Niet-blijvende grafbeplanting </w:t>
      </w:r>
    </w:p>
    <w:p w:rsidR="001B748A" w:rsidRPr="00250395" w:rsidRDefault="001B748A" w:rsidP="00FE69EE">
      <w:r w:rsidRPr="00250395">
        <w:t>Niet-blijvende beplanting op een graf die in een verwaarloosde staat verkeert kan door de beheerder worden verwijderd zonder dat aanspraak kan worden gemaakt op schadevergoeding. Losse bloemen, planten, kransen en dergelijke kunnen, wanneer zij verwelkt zijn, door de beheerder worden verwijderd. Linten, siervazen en dergelijke voorwerp</w:t>
      </w:r>
      <w:r w:rsidR="006371BB">
        <w:t>en worden gedurende dertien wek</w:t>
      </w:r>
      <w:r w:rsidR="001D4121">
        <w:t>en</w:t>
      </w:r>
      <w:r w:rsidRPr="00250395">
        <w:t xml:space="preserve"> ter beschikking gehouden van de rechthebbende</w:t>
      </w:r>
      <w:r w:rsidR="004A4762">
        <w:t xml:space="preserve"> of, wanneer het een algemeen graf betreft, van de belanghebbende</w:t>
      </w:r>
      <w:r w:rsidRPr="00250395">
        <w:t xml:space="preserve"> indien deze daartoe tevoren een aanvraag heeft ingediend bij de beheerder.</w:t>
      </w:r>
    </w:p>
    <w:p w:rsidR="00BF1F68" w:rsidRDefault="00BF1F68" w:rsidP="00FE69EE"/>
    <w:p w:rsidR="001B748A" w:rsidRPr="00F937FA" w:rsidRDefault="00BF1F68" w:rsidP="00F937FA">
      <w:pPr>
        <w:pStyle w:val="Kop4"/>
      </w:pPr>
      <w:r w:rsidRPr="00F937FA">
        <w:t>Artikel 23</w:t>
      </w:r>
      <w:r w:rsidR="00DF0243">
        <w:t>.</w:t>
      </w:r>
      <w:r w:rsidR="00116E4B" w:rsidRPr="00F937FA">
        <w:t xml:space="preserve"> Verwijdering grafbedekking na verstrijken van de termijn </w:t>
      </w:r>
    </w:p>
    <w:p w:rsidR="001B748A" w:rsidRPr="00DF0243" w:rsidRDefault="001B748A" w:rsidP="00DF0243">
      <w:pPr>
        <w:pStyle w:val="Lijst"/>
      </w:pPr>
      <w:r w:rsidRPr="00DF0243">
        <w:t>1.</w:t>
      </w:r>
      <w:r w:rsidR="00654C0F" w:rsidRPr="00DF0243">
        <w:tab/>
      </w:r>
      <w:r w:rsidRPr="00DF0243">
        <w:t>De grafbedekking kan na het verstrijken van de termijn van uitgifte van het graf door het college worden verwijderd.</w:t>
      </w:r>
    </w:p>
    <w:p w:rsidR="001B748A" w:rsidRPr="00DF0243" w:rsidRDefault="001B748A" w:rsidP="00DF0243">
      <w:pPr>
        <w:pStyle w:val="Lijst"/>
      </w:pPr>
      <w:r w:rsidRPr="00DF0243">
        <w:lastRenderedPageBreak/>
        <w:t>2.</w:t>
      </w:r>
      <w:r w:rsidR="00654C0F" w:rsidRPr="00DF0243">
        <w:tab/>
      </w:r>
      <w:r w:rsidRPr="00DF0243">
        <w:t>Het voornemen tot verwijdering van de grafbedek</w:t>
      </w:r>
      <w:r w:rsidR="008222FA" w:rsidRPr="00DF0243">
        <w:t>king maakt het college ten minste</w:t>
      </w:r>
      <w:r w:rsidRPr="00DF0243">
        <w:t xml:space="preserve"> een jaar voorafgaande aan het tijdstip waarop de grafbedekking zal worden verwijderd per brief aan</w:t>
      </w:r>
      <w:r w:rsidR="00762074" w:rsidRPr="00DF0243">
        <w:t xml:space="preserve"> de</w:t>
      </w:r>
      <w:r w:rsidRPr="00DF0243">
        <w:t xml:space="preserve"> rechthebbende</w:t>
      </w:r>
      <w:r w:rsidR="00762074" w:rsidRPr="00DF0243">
        <w:t xml:space="preserve"> of</w:t>
      </w:r>
      <w:r w:rsidR="00CA7178" w:rsidRPr="00DF0243">
        <w:t>, wanneer het een algemeen graf betreft,</w:t>
      </w:r>
      <w:r w:rsidR="00762074" w:rsidRPr="00DF0243">
        <w:t xml:space="preserve"> </w:t>
      </w:r>
      <w:r w:rsidR="00CA7178" w:rsidRPr="00DF0243">
        <w:t xml:space="preserve">aan de </w:t>
      </w:r>
      <w:r w:rsidR="00762074" w:rsidRPr="00DF0243">
        <w:t>belanghebbende</w:t>
      </w:r>
      <w:r w:rsidRPr="00DF0243">
        <w:t xml:space="preserve"> bekend. Wanneer het adres van de rechthebbende</w:t>
      </w:r>
      <w:r w:rsidR="00762074" w:rsidRPr="00DF0243">
        <w:t xml:space="preserve"> of belanghebbende</w:t>
      </w:r>
      <w:r w:rsidRPr="00DF0243">
        <w:t xml:space="preserve"> niet bekend is, maakt het college het voornemen tot verwijdering van de grafbedekking gedurende ten</w:t>
      </w:r>
      <w:r w:rsidR="00A52963" w:rsidRPr="00DF0243">
        <w:t xml:space="preserve"> </w:t>
      </w:r>
      <w:r w:rsidRPr="00DF0243">
        <w:t>minste een jaar voorafgaande aan het tijdstip waarop de grafbedekking zal worden verwijderd door middel van een bij het graf te plaatsen bordje en bij de ingang van de begraafplaats bekend.</w:t>
      </w:r>
    </w:p>
    <w:p w:rsidR="001B748A" w:rsidRPr="00DF0243" w:rsidRDefault="001B748A" w:rsidP="00DF0243">
      <w:pPr>
        <w:pStyle w:val="Lijst"/>
      </w:pPr>
      <w:r w:rsidRPr="00DF0243">
        <w:t>3.</w:t>
      </w:r>
      <w:r w:rsidR="00654C0F" w:rsidRPr="00DF0243">
        <w:tab/>
      </w:r>
      <w:r w:rsidR="001D4121">
        <w:t>I</w:t>
      </w:r>
      <w:r w:rsidRPr="00DF0243">
        <w:t>ndien de grafbedekking</w:t>
      </w:r>
      <w:r w:rsidR="001D4121">
        <w:t xml:space="preserve"> </w:t>
      </w:r>
      <w:r w:rsidR="006371BB">
        <w:t>niet binnen dertien wek</w:t>
      </w:r>
      <w:r w:rsidR="009E688C" w:rsidRPr="00DF0243">
        <w:t xml:space="preserve">en na </w:t>
      </w:r>
      <w:r w:rsidR="001D4121">
        <w:t xml:space="preserve">de </w:t>
      </w:r>
      <w:r w:rsidR="009E688C" w:rsidRPr="00DF0243">
        <w:t xml:space="preserve">verwijdering </w:t>
      </w:r>
      <w:r w:rsidRPr="00DF0243">
        <w:t>is afgehaald</w:t>
      </w:r>
      <w:r w:rsidR="001D4121">
        <w:t>, vervalt deze aan de gemeente, zonder dat de gemeente tot enige vergoeding verplicht is</w:t>
      </w:r>
      <w:r w:rsidRPr="00DF0243">
        <w:t>.</w:t>
      </w:r>
      <w:r w:rsidR="00D151EE" w:rsidRPr="00DF0243">
        <w:t xml:space="preserve"> </w:t>
      </w:r>
    </w:p>
    <w:p w:rsidR="001B748A" w:rsidRPr="00250395" w:rsidRDefault="001B748A" w:rsidP="00DF0243"/>
    <w:p w:rsidR="0067652D" w:rsidRPr="00F937FA" w:rsidRDefault="0067652D" w:rsidP="00F937FA">
      <w:pPr>
        <w:pStyle w:val="Kop3"/>
      </w:pPr>
      <w:r w:rsidRPr="00F937FA">
        <w:t xml:space="preserve">Hoofdstuk </w:t>
      </w:r>
      <w:r w:rsidR="00654C0F" w:rsidRPr="00F937FA">
        <w:t>6.</w:t>
      </w:r>
      <w:r w:rsidRPr="00F937FA">
        <w:t xml:space="preserve"> Ruiming van graven, urnengraven en urnennissen</w:t>
      </w:r>
    </w:p>
    <w:p w:rsidR="0067652D" w:rsidRPr="00F937FA" w:rsidRDefault="0067652D" w:rsidP="00F937FA">
      <w:pPr>
        <w:pStyle w:val="Kop4"/>
      </w:pPr>
      <w:r w:rsidRPr="00F937FA">
        <w:t>Artikel 24</w:t>
      </w:r>
      <w:r w:rsidR="00654C0F" w:rsidRPr="00F937FA">
        <w:t>.</w:t>
      </w:r>
      <w:r w:rsidRPr="00F937FA">
        <w:t xml:space="preserve"> Ruiming, bezorging van overblijfselen en as</w:t>
      </w:r>
    </w:p>
    <w:p w:rsidR="001B748A" w:rsidRPr="00DF0243" w:rsidRDefault="001B748A" w:rsidP="00DF0243">
      <w:pPr>
        <w:pStyle w:val="Lijst"/>
      </w:pPr>
      <w:r w:rsidRPr="00DF0243">
        <w:t>1.</w:t>
      </w:r>
      <w:r w:rsidR="00654C0F" w:rsidRPr="00DF0243">
        <w:tab/>
      </w:r>
      <w:r w:rsidR="00762074" w:rsidRPr="00DF0243">
        <w:t>Het voornemen van het college om een graf te ruimen wordt ten minste een jaar voorafgaande aan het tijdstip waarop het graf geruimd zal worden per brief aan de rechthebbende of</w:t>
      </w:r>
      <w:r w:rsidR="00CA7178" w:rsidRPr="00DF0243">
        <w:t>, wanneer het een algemeen graf betreft, aan de</w:t>
      </w:r>
      <w:r w:rsidR="00762074" w:rsidRPr="00DF0243">
        <w:t xml:space="preserve"> belanghebbende bekend gemaakt. Wanneer het adres van de rechthebbende of belanghebbende niet bekend is maakt het college het voornemen tot ruiming van het graf gedurende ten</w:t>
      </w:r>
      <w:r w:rsidR="00A52963" w:rsidRPr="00DF0243">
        <w:t xml:space="preserve"> </w:t>
      </w:r>
      <w:r w:rsidR="00762074" w:rsidRPr="00DF0243">
        <w:t>minste een jaar voorafgaande aan het tijdstip van ruiming door middel van een bij het graf te plaatsen bordje en bij de ingang van de begraafplaats op het mededelingenbord bekend.</w:t>
      </w:r>
    </w:p>
    <w:p w:rsidR="001B748A" w:rsidRPr="00DF0243" w:rsidRDefault="001B748A" w:rsidP="00353990">
      <w:pPr>
        <w:pStyle w:val="Lijst"/>
      </w:pPr>
      <w:r w:rsidRPr="00DF0243">
        <w:t>2.</w:t>
      </w:r>
      <w:r w:rsidR="00654C0F" w:rsidRPr="00DF0243">
        <w:tab/>
      </w:r>
      <w:r w:rsidRPr="00DF0243">
        <w:t>De beheerder draagt er zorg voor dat met de bij de ruiming van het graf nog aanwezige menselijke resten te allen tijde respectvol wordt omgegaan en dat bezoekers van de begraafplaats niet met menselijke resten worden geconfronteerd.</w:t>
      </w:r>
    </w:p>
    <w:p w:rsidR="001B748A" w:rsidRPr="00DF0243" w:rsidRDefault="001B748A" w:rsidP="00353990">
      <w:pPr>
        <w:pStyle w:val="Lijst"/>
      </w:pPr>
      <w:r w:rsidRPr="00DF0243">
        <w:t>3</w:t>
      </w:r>
      <w:r w:rsidR="00654C0F" w:rsidRPr="00DF0243">
        <w:t>.</w:t>
      </w:r>
      <w:r w:rsidR="00654C0F" w:rsidRPr="00DF0243">
        <w:tab/>
      </w:r>
      <w:r w:rsidRPr="00DF0243">
        <w:t>De bij de ruiming van het graf nog aanwe</w:t>
      </w:r>
      <w:r w:rsidR="009E688C" w:rsidRPr="00DF0243">
        <w:t>zige menselijke resten</w:t>
      </w:r>
      <w:r w:rsidRPr="00DF0243">
        <w:t xml:space="preserve"> worden begraven en de as wordt verstrooid op een van de daartoe bestemde gedeelten van de begraafplaats(en).</w:t>
      </w:r>
    </w:p>
    <w:p w:rsidR="001B748A" w:rsidRPr="00DF0243" w:rsidRDefault="001B748A" w:rsidP="00353990">
      <w:pPr>
        <w:pStyle w:val="Lijst"/>
      </w:pPr>
      <w:r w:rsidRPr="00DF0243">
        <w:t>4</w:t>
      </w:r>
      <w:r w:rsidR="00654C0F" w:rsidRPr="00DF0243">
        <w:t>.</w:t>
      </w:r>
      <w:r w:rsidR="00654C0F" w:rsidRPr="00DF0243">
        <w:tab/>
      </w:r>
      <w:r w:rsidRPr="00DF0243">
        <w:t xml:space="preserve">Nabestaanden van een overledene die begraven is in een algemeen graf kunnen gedurende de in het eerste lid bedoelde termijn bij de beheerder een aanvraag indienen </w:t>
      </w:r>
      <w:r w:rsidR="00C47EE3" w:rsidRPr="00DF0243">
        <w:t>om bij ruiming de menselijke resten</w:t>
      </w:r>
      <w:r w:rsidRPr="00DF0243">
        <w:t xml:space="preserve">, indien mogelijk, bijeen te doen brengen </w:t>
      </w:r>
      <w:r w:rsidR="009E688C" w:rsidRPr="00DF0243">
        <w:t xml:space="preserve">voor crematie of </w:t>
      </w:r>
      <w:r w:rsidRPr="00DF0243">
        <w:t>voor herbegraving elders. Nabestaanden van een overledene waarvan een asbus al of niet met een urn is bijgezet in een algemeen graf kunnen bij de beheerder een aanvraag indienen om deze ter beschikking te houden voor herbegraving of verstrooiing elders.</w:t>
      </w:r>
    </w:p>
    <w:p w:rsidR="001B748A" w:rsidRPr="00DF0243" w:rsidRDefault="001B748A" w:rsidP="00353990">
      <w:pPr>
        <w:pStyle w:val="Lijst"/>
      </w:pPr>
      <w:r w:rsidRPr="00DF0243">
        <w:t>5</w:t>
      </w:r>
      <w:r w:rsidR="00654C0F" w:rsidRPr="00DF0243">
        <w:t>.</w:t>
      </w:r>
      <w:r w:rsidR="00654C0F" w:rsidRPr="00DF0243">
        <w:tab/>
      </w:r>
      <w:r w:rsidRPr="00DF0243">
        <w:t>De rechthebbende op een particulier graf kan bij de beheerder een aanvra</w:t>
      </w:r>
      <w:r w:rsidR="00C47EE3" w:rsidRPr="00DF0243">
        <w:t>ag indienen om de menselijke resten</w:t>
      </w:r>
      <w:r w:rsidRPr="00DF0243">
        <w:t xml:space="preserve"> te doen verzamelen om deze opnieuw in dezelfde grafruimte te doen plaatsen dan wel om deze </w:t>
      </w:r>
      <w:r w:rsidR="009E688C" w:rsidRPr="00DF0243">
        <w:t xml:space="preserve">te cremeren of </w:t>
      </w:r>
      <w:r w:rsidRPr="00DF0243">
        <w:t>el</w:t>
      </w:r>
      <w:r w:rsidR="00061C65" w:rsidRPr="00DF0243">
        <w:t>ders opnieuw te doen begraven.</w:t>
      </w:r>
      <w:r w:rsidRPr="00DF0243">
        <w:t xml:space="preserve"> De rechthebbende op een particulier urnengraf of particuliere urnennis kan bij de beheerder een aanvraag indienen de asbus ter beschikking te houden om elders bij te zetten of om de as te doen verstrooien.</w:t>
      </w:r>
    </w:p>
    <w:p w:rsidR="001B748A" w:rsidRPr="00250395" w:rsidRDefault="001B748A" w:rsidP="00DF0243"/>
    <w:p w:rsidR="0067652D" w:rsidRPr="00F937FA" w:rsidRDefault="0067652D" w:rsidP="00F937FA">
      <w:pPr>
        <w:pStyle w:val="Kop3"/>
      </w:pPr>
      <w:r w:rsidRPr="00F937FA">
        <w:t xml:space="preserve">Hoofdstuk </w:t>
      </w:r>
      <w:r w:rsidR="00654C0F" w:rsidRPr="00F937FA">
        <w:t>7.</w:t>
      </w:r>
      <w:r w:rsidRPr="00F937FA">
        <w:t xml:space="preserve"> Gedeelte voor kerkgenootschap</w:t>
      </w:r>
    </w:p>
    <w:p w:rsidR="0067652D" w:rsidRPr="00F937FA" w:rsidRDefault="0067652D" w:rsidP="00F937FA">
      <w:pPr>
        <w:pStyle w:val="Kop4"/>
      </w:pPr>
      <w:r w:rsidRPr="00F937FA">
        <w:t>Artikel 25</w:t>
      </w:r>
      <w:r w:rsidR="00654C0F" w:rsidRPr="00F937FA">
        <w:t>.</w:t>
      </w:r>
      <w:r w:rsidRPr="00F937FA">
        <w:t xml:space="preserve"> Afwijkende regels en kennisgeving onderhoudsbehoefte van graven</w:t>
      </w:r>
    </w:p>
    <w:p w:rsidR="001B748A" w:rsidRPr="00250395" w:rsidRDefault="00D151EE" w:rsidP="00DF0243">
      <w:pPr>
        <w:pStyle w:val="Lijst"/>
      </w:pPr>
      <w:r>
        <w:t>1.</w:t>
      </w:r>
      <w:r>
        <w:tab/>
      </w:r>
      <w:r w:rsidR="001B748A" w:rsidRPr="00250395">
        <w:t>Het college kan na overleg met het bestuur van het kerkgenootschap ten aanzien van de openstelling van het gedeelte, de indeling van graven, de onderve</w:t>
      </w:r>
      <w:r w:rsidR="00BE47C6">
        <w:t>rdeling van graven in categorieë</w:t>
      </w:r>
      <w:r w:rsidR="001B748A" w:rsidRPr="00250395">
        <w:t>n en de eisen voor de grafbedekking op het ter beschikking van het kerkgenootschap gestelde deel van de begraafplaats nadere regels stellen die afwijken van de regels krachtens de artikelen 3, eerste lid, 11, tweede lid, 14 en 19, derde lid, van deze verordening.</w:t>
      </w:r>
    </w:p>
    <w:p w:rsidR="001B748A" w:rsidRPr="00250395" w:rsidRDefault="00D151EE" w:rsidP="00DF0243">
      <w:pPr>
        <w:pStyle w:val="Lijst"/>
      </w:pPr>
      <w:r>
        <w:t>2.</w:t>
      </w:r>
      <w:r>
        <w:tab/>
      </w:r>
      <w:r w:rsidR="001B748A" w:rsidRPr="00250395">
        <w:t xml:space="preserve">Het college stelt het bestuur van het kerkgenootschap schriftelijk ervan in kennis dat de grafbedekking van een of meer graven onderhoud en herstel behoeft, wanneer het kerkgenootschap </w:t>
      </w:r>
      <w:r w:rsidR="00803304">
        <w:t xml:space="preserve">schriftelijk </w:t>
      </w:r>
      <w:r w:rsidR="001B748A" w:rsidRPr="00250395">
        <w:t xml:space="preserve">om een dergelijke kennisgeving heeft verzocht. </w:t>
      </w:r>
    </w:p>
    <w:p w:rsidR="001B748A" w:rsidRPr="00250395" w:rsidRDefault="001B748A" w:rsidP="00353990"/>
    <w:p w:rsidR="001B748A" w:rsidRPr="00F937FA" w:rsidRDefault="001B748A" w:rsidP="00F937FA">
      <w:pPr>
        <w:pStyle w:val="Kop3"/>
      </w:pPr>
      <w:r w:rsidRPr="00F937FA">
        <w:lastRenderedPageBreak/>
        <w:t xml:space="preserve">Hoofdstuk </w:t>
      </w:r>
      <w:smartTag w:uri="urn:schemas-microsoft-com:office:smarttags" w:element="metricconverter">
        <w:smartTagPr>
          <w:attr w:name="ProductID" w:val="8. IN"/>
        </w:smartTagPr>
        <w:r w:rsidR="00D151EE" w:rsidRPr="00F937FA">
          <w:t>8.</w:t>
        </w:r>
        <w:r w:rsidRPr="00F937FA">
          <w:t xml:space="preserve"> In</w:t>
        </w:r>
      </w:smartTag>
      <w:r w:rsidR="00280C66" w:rsidRPr="00F937FA">
        <w:t xml:space="preserve"> </w:t>
      </w:r>
      <w:r w:rsidRPr="00F937FA">
        <w:t>stand</w:t>
      </w:r>
      <w:r w:rsidR="00280C66" w:rsidRPr="00F937FA">
        <w:t xml:space="preserve"> </w:t>
      </w:r>
      <w:r w:rsidRPr="00F937FA">
        <w:t>houden historische graven en opvallende grafbedekking</w:t>
      </w:r>
    </w:p>
    <w:p w:rsidR="001B748A" w:rsidRPr="00F937FA" w:rsidRDefault="001B748A" w:rsidP="00F937FA">
      <w:pPr>
        <w:pStyle w:val="Kop4"/>
      </w:pPr>
      <w:r w:rsidRPr="00F937FA">
        <w:t>Artikel 26</w:t>
      </w:r>
      <w:r w:rsidR="00D151EE" w:rsidRPr="00F937FA">
        <w:t>.</w:t>
      </w:r>
      <w:r w:rsidRPr="00F937FA">
        <w:t xml:space="preserve"> Lijst</w:t>
      </w:r>
    </w:p>
    <w:p w:rsidR="001B748A" w:rsidRPr="00250395" w:rsidRDefault="00DF0243" w:rsidP="00DF0243">
      <w:pPr>
        <w:pStyle w:val="Lijst"/>
      </w:pPr>
      <w:r>
        <w:t>1.</w:t>
      </w:r>
      <w:r>
        <w:tab/>
      </w:r>
      <w:r w:rsidR="001B748A" w:rsidRPr="00250395">
        <w:t>Het college houdt een lijst bij van graven die van historische betekenis zijn of waarvan de grafbedekking een opvallende kwaliteit heeft.</w:t>
      </w:r>
    </w:p>
    <w:p w:rsidR="001B748A" w:rsidRPr="00250395" w:rsidRDefault="00DF0243" w:rsidP="00DF0243">
      <w:pPr>
        <w:pStyle w:val="Lijst"/>
      </w:pPr>
      <w:r>
        <w:t>2.</w:t>
      </w:r>
      <w:r>
        <w:tab/>
      </w:r>
      <w:r w:rsidR="001B748A" w:rsidRPr="00250395">
        <w:t>Alvorens tot ruiming van graven wordt overgegaan onderzoekt het college of er graven zijn die in aanmerking komen om op de lijst te worden bijgeschreven.</w:t>
      </w:r>
    </w:p>
    <w:p w:rsidR="001B748A" w:rsidRPr="00250395" w:rsidRDefault="00DF0243" w:rsidP="00DF0243">
      <w:pPr>
        <w:pStyle w:val="Lijst"/>
      </w:pPr>
      <w:r>
        <w:t>3.</w:t>
      </w:r>
      <w:r>
        <w:tab/>
      </w:r>
      <w:r w:rsidR="001B748A" w:rsidRPr="00250395">
        <w:t>De gemeenteraad beslist over het ruimen van graven en het verwijderen van grafbedekkingen die op de in het eerste lid bedoelde lijst staan.</w:t>
      </w:r>
    </w:p>
    <w:p w:rsidR="001B748A" w:rsidRPr="00250395" w:rsidRDefault="001B748A" w:rsidP="00DF0243"/>
    <w:p w:rsidR="00CF2ED2" w:rsidRPr="00F937FA" w:rsidRDefault="00CF2ED2" w:rsidP="00F937FA">
      <w:pPr>
        <w:pStyle w:val="Kop3"/>
      </w:pPr>
      <w:r w:rsidRPr="00F937FA">
        <w:t xml:space="preserve">Hoofdstuk </w:t>
      </w:r>
      <w:r w:rsidR="00D151EE" w:rsidRPr="00F937FA">
        <w:t>9.</w:t>
      </w:r>
      <w:r w:rsidRPr="00F937FA">
        <w:t xml:space="preserve"> Inrichting register</w:t>
      </w:r>
    </w:p>
    <w:p w:rsidR="00CF2ED2" w:rsidRPr="00F937FA" w:rsidRDefault="00CF2ED2" w:rsidP="00F937FA">
      <w:pPr>
        <w:pStyle w:val="Kop4"/>
      </w:pPr>
      <w:r w:rsidRPr="00F937FA">
        <w:t>Artikel 27</w:t>
      </w:r>
      <w:r w:rsidR="00D151EE" w:rsidRPr="00F937FA">
        <w:t>.</w:t>
      </w:r>
      <w:r w:rsidRPr="00F937FA">
        <w:t xml:space="preserve"> Voorschriften</w:t>
      </w:r>
    </w:p>
    <w:p w:rsidR="001B748A" w:rsidRPr="00DF0243" w:rsidRDefault="001B748A" w:rsidP="00DF0243">
      <w:pPr>
        <w:pStyle w:val="Lijst"/>
      </w:pPr>
      <w:r w:rsidRPr="00DF0243">
        <w:t>1.</w:t>
      </w:r>
      <w:r w:rsidR="00D151EE" w:rsidRPr="00DF0243">
        <w:tab/>
      </w:r>
      <w:r w:rsidRPr="00DF0243">
        <w:t>Het college stelt voorschriften vast voor het register van de begraven lijken.</w:t>
      </w:r>
    </w:p>
    <w:p w:rsidR="001B748A" w:rsidRPr="00DF0243" w:rsidRDefault="001B748A" w:rsidP="00DF0243">
      <w:pPr>
        <w:pStyle w:val="Lijst"/>
      </w:pPr>
      <w:r w:rsidRPr="00DF0243">
        <w:t>2.</w:t>
      </w:r>
      <w:r w:rsidR="00D151EE" w:rsidRPr="00DF0243">
        <w:tab/>
      </w:r>
      <w:r w:rsidRPr="00DF0243">
        <w:t>Het register wordt bijgehouden door de beheerder.</w:t>
      </w:r>
    </w:p>
    <w:p w:rsidR="001B748A" w:rsidRPr="00250395" w:rsidRDefault="001B748A" w:rsidP="00DF0243"/>
    <w:p w:rsidR="001B748A" w:rsidRPr="00F937FA" w:rsidRDefault="001B748A" w:rsidP="00F937FA">
      <w:pPr>
        <w:pStyle w:val="Kop3"/>
      </w:pPr>
      <w:r w:rsidRPr="00F937FA">
        <w:t xml:space="preserve">Hoofdstuk </w:t>
      </w:r>
      <w:r w:rsidR="00D151EE" w:rsidRPr="00F937FA">
        <w:t>10.</w:t>
      </w:r>
      <w:r w:rsidRPr="00F937FA">
        <w:t xml:space="preserve"> Slotbepalingen</w:t>
      </w:r>
    </w:p>
    <w:p w:rsidR="001B748A" w:rsidRPr="00F937FA" w:rsidRDefault="001B748A" w:rsidP="00F937FA">
      <w:pPr>
        <w:pStyle w:val="Kop4"/>
      </w:pPr>
      <w:r w:rsidRPr="00F937FA">
        <w:t>Artikel 28</w:t>
      </w:r>
      <w:r w:rsidR="00D151EE" w:rsidRPr="00F937FA">
        <w:t>.</w:t>
      </w:r>
      <w:r w:rsidRPr="00F937FA">
        <w:t xml:space="preserve"> Intrekking oude regeling</w:t>
      </w:r>
    </w:p>
    <w:p w:rsidR="001B748A" w:rsidRPr="00250395" w:rsidRDefault="001B748A" w:rsidP="00DF0243">
      <w:r w:rsidRPr="00250395">
        <w:t>De verordening ... (huidige verordening begraafplaatsen), vastgesteld op ... (datum), wordt ingetrokken.</w:t>
      </w:r>
    </w:p>
    <w:p w:rsidR="003A1452" w:rsidRPr="00250395" w:rsidRDefault="003A1452" w:rsidP="00DF0243"/>
    <w:p w:rsidR="003A1452" w:rsidRPr="00F937FA" w:rsidRDefault="003A1452" w:rsidP="00F937FA">
      <w:pPr>
        <w:pStyle w:val="Kop4"/>
      </w:pPr>
      <w:r w:rsidRPr="00F937FA">
        <w:t>Artikel 29</w:t>
      </w:r>
      <w:r w:rsidR="00D151EE" w:rsidRPr="00F937FA">
        <w:t>.</w:t>
      </w:r>
      <w:r w:rsidRPr="00F937FA">
        <w:t xml:space="preserve"> Overgangsbepaling</w:t>
      </w:r>
    </w:p>
    <w:p w:rsidR="003A1452" w:rsidRPr="00250395" w:rsidRDefault="00DF0243" w:rsidP="00DF0243">
      <w:pPr>
        <w:pStyle w:val="Lijst"/>
      </w:pPr>
      <w:r>
        <w:t>1.</w:t>
      </w:r>
      <w:r>
        <w:tab/>
      </w:r>
      <w:r w:rsidR="003A1452" w:rsidRPr="00250395">
        <w:t>Besluiten van het college die genomen zijn krachtens de ... (oude) verordening gelden als besluiten genomen krachtens deze verordening.</w:t>
      </w:r>
    </w:p>
    <w:p w:rsidR="003A1452" w:rsidRPr="00250395" w:rsidRDefault="00DF0243" w:rsidP="00DF0243">
      <w:pPr>
        <w:pStyle w:val="Lijst"/>
      </w:pPr>
      <w:r>
        <w:t>2.</w:t>
      </w:r>
      <w:r>
        <w:tab/>
      </w:r>
      <w:r w:rsidR="003A1452" w:rsidRPr="00250395">
        <w:t>Indien voor het tijdstip van inwerkingtreding van deze verordening een aanvraag om vergunning op grond van de ... (oude) verordening is ingediend en voor het tijdstip van inwerkingtreding van deze verordening niet op de aanvraag is beslist, wordt daarop deze verordening toegepast.</w:t>
      </w:r>
    </w:p>
    <w:p w:rsidR="003A1452" w:rsidRPr="00250395" w:rsidRDefault="003A1452" w:rsidP="00DF0243"/>
    <w:p w:rsidR="003A1452" w:rsidRPr="00F937FA" w:rsidRDefault="003A1452" w:rsidP="00F937FA">
      <w:pPr>
        <w:pStyle w:val="Kop4"/>
      </w:pPr>
      <w:r w:rsidRPr="00F937FA">
        <w:t>Artikel 30</w:t>
      </w:r>
      <w:r w:rsidR="00D151EE" w:rsidRPr="00F937FA">
        <w:t>.</w:t>
      </w:r>
      <w:r w:rsidRPr="00F937FA">
        <w:t xml:space="preserve"> Strafbepaling</w:t>
      </w:r>
    </w:p>
    <w:p w:rsidR="003A1452" w:rsidRPr="00250395" w:rsidRDefault="00DF0243" w:rsidP="00DF0243">
      <w:pPr>
        <w:pStyle w:val="Lijst"/>
      </w:pPr>
      <w:r>
        <w:t>1.</w:t>
      </w:r>
      <w:r>
        <w:tab/>
      </w:r>
      <w:r w:rsidR="003A1452" w:rsidRPr="00250395">
        <w:t>Hij die handelt in strijd met de artikelen ... wordt gestraft met een geldboete van de eerste categorie.</w:t>
      </w:r>
    </w:p>
    <w:p w:rsidR="003A1452" w:rsidRPr="00250395" w:rsidRDefault="00DF0243" w:rsidP="00DF0243">
      <w:pPr>
        <w:pStyle w:val="Lijst"/>
      </w:pPr>
      <w:r>
        <w:t>2.</w:t>
      </w:r>
      <w:r>
        <w:tab/>
      </w:r>
      <w:r w:rsidR="003A1452" w:rsidRPr="00250395">
        <w:t>Overtreding van artikel ... van de verordening kan worden gestraft met openbaarmaking van de rechterlijke uitspraak.</w:t>
      </w:r>
    </w:p>
    <w:p w:rsidR="003A1452" w:rsidRPr="00250395" w:rsidRDefault="003A1452" w:rsidP="00DF0243">
      <w:pPr>
        <w:pStyle w:val="Lijst"/>
      </w:pPr>
    </w:p>
    <w:p w:rsidR="003A1452" w:rsidRPr="00F937FA" w:rsidRDefault="003A1452" w:rsidP="00F937FA">
      <w:pPr>
        <w:pStyle w:val="Kop4"/>
      </w:pPr>
      <w:r w:rsidRPr="00F937FA">
        <w:t>Artikel 31</w:t>
      </w:r>
      <w:r w:rsidR="00D151EE" w:rsidRPr="00F937FA">
        <w:t>.</w:t>
      </w:r>
      <w:r w:rsidRPr="00F937FA">
        <w:t xml:space="preserve"> Inwerkingtreding</w:t>
      </w:r>
    </w:p>
    <w:p w:rsidR="003A1452" w:rsidRPr="00250395" w:rsidRDefault="003A1452" w:rsidP="00DF0243">
      <w:r w:rsidRPr="00250395">
        <w:t>Deze verordening treedt in werking op de achtste dag na de datum van uitgifte van ... (het gemeenteblad) waarin zij is geplaatst.</w:t>
      </w:r>
    </w:p>
    <w:p w:rsidR="00AA5D52" w:rsidRPr="00250395" w:rsidRDefault="00AA5D52" w:rsidP="00DF0243"/>
    <w:p w:rsidR="003A1452" w:rsidRPr="00F937FA" w:rsidRDefault="003A1452" w:rsidP="00F937FA">
      <w:pPr>
        <w:pStyle w:val="Kop4"/>
      </w:pPr>
      <w:r w:rsidRPr="00F937FA">
        <w:t>Artikel 32</w:t>
      </w:r>
      <w:r w:rsidR="00D151EE" w:rsidRPr="00F937FA">
        <w:t>.</w:t>
      </w:r>
      <w:r w:rsidRPr="00F937FA">
        <w:t xml:space="preserve"> Citeertitel</w:t>
      </w:r>
    </w:p>
    <w:p w:rsidR="003A1452" w:rsidRDefault="003A1452" w:rsidP="00DF0243">
      <w:r w:rsidRPr="00250395">
        <w:t>Deze verordening wordt aangehaald als: Beheersverordening gemeentelijke begraafplaatsen gemeente ... (naam) ... (jaar).</w:t>
      </w:r>
    </w:p>
    <w:p w:rsidR="00DF0243" w:rsidRPr="00250395" w:rsidRDefault="00DF0243" w:rsidP="00DF0243"/>
    <w:p w:rsidR="003A1452" w:rsidRDefault="003A1452" w:rsidP="00DF0243">
      <w:r w:rsidRPr="00250395">
        <w:t>Aldus vastgesteld in de raadsvergadering van ... (datum).</w:t>
      </w:r>
    </w:p>
    <w:p w:rsidR="00DF0243" w:rsidRPr="00250395" w:rsidRDefault="00DF0243" w:rsidP="00DF0243"/>
    <w:p w:rsidR="00DF0243" w:rsidRDefault="00DF0243" w:rsidP="00DF0243"/>
    <w:p w:rsidR="003A1452" w:rsidRDefault="003A1452" w:rsidP="00DF0243">
      <w:r w:rsidRPr="00250395">
        <w:t>De griffier,</w:t>
      </w:r>
    </w:p>
    <w:p w:rsidR="00DF0243" w:rsidRDefault="00DF0243" w:rsidP="00DF0243"/>
    <w:p w:rsidR="00DF0243" w:rsidRPr="00250395" w:rsidRDefault="00DF0243" w:rsidP="00DF0243"/>
    <w:p w:rsidR="004B7E96" w:rsidRDefault="003A1452">
      <w:pPr>
        <w:tabs>
          <w:tab w:val="clear" w:pos="346"/>
          <w:tab w:val="clear" w:pos="845"/>
        </w:tabs>
      </w:pPr>
      <w:r w:rsidRPr="00250395">
        <w:t>De voorzitter,</w:t>
      </w:r>
    </w:p>
    <w:p w:rsidR="004B7E96" w:rsidRDefault="004B7E96">
      <w:pPr>
        <w:tabs>
          <w:tab w:val="clear" w:pos="346"/>
          <w:tab w:val="clear" w:pos="845"/>
        </w:tabs>
      </w:pPr>
      <w:r>
        <w:br w:type="page"/>
      </w:r>
    </w:p>
    <w:p w:rsidR="004B7E96" w:rsidRDefault="004B7E96" w:rsidP="004B7E96">
      <w:pPr>
        <w:pStyle w:val="Kop1"/>
      </w:pPr>
      <w:r>
        <w:lastRenderedPageBreak/>
        <w:t>Modeluitvoeringsbesluit voor de grafbedekkingen</w:t>
      </w:r>
    </w:p>
    <w:p w:rsidR="004B7E96" w:rsidRDefault="004B7E96" w:rsidP="004B7E96">
      <w:r>
        <w:t>Het college van ... (gemeente),</w:t>
      </w:r>
    </w:p>
    <w:p w:rsidR="004B7E96" w:rsidRDefault="004B7E96" w:rsidP="004B7E96"/>
    <w:p w:rsidR="004B7E96" w:rsidRDefault="004B7E96" w:rsidP="004B7E96">
      <w:r>
        <w:t>gelet op artikel 19, derde lid van de Beheersverordening begraafplaatsen (gemeente en jaartal);</w:t>
      </w:r>
    </w:p>
    <w:p w:rsidR="004B7E96" w:rsidRDefault="004B7E96" w:rsidP="004B7E96"/>
    <w:p w:rsidR="004B7E96" w:rsidRDefault="004B7E96" w:rsidP="004B7E96">
      <w:r>
        <w:t>besluiten vast te stellen de volgende nadere regels voor grafbedekkingen op de gemeentelijke begraafplaats.</w:t>
      </w:r>
    </w:p>
    <w:p w:rsidR="004B7E96" w:rsidRDefault="004B7E96" w:rsidP="004B7E96"/>
    <w:p w:rsidR="004B7E96" w:rsidRDefault="004B7E96" w:rsidP="004B7E96">
      <w:pPr>
        <w:pStyle w:val="Kop4"/>
      </w:pPr>
      <w:r>
        <w:t>Artikel 1. Begripsbepalingen</w:t>
      </w:r>
    </w:p>
    <w:p w:rsidR="004B7E96" w:rsidRDefault="004B7E96" w:rsidP="004B7E96">
      <w:r>
        <w:t>Deze nadere regels verstaan onder:</w:t>
      </w:r>
    </w:p>
    <w:p w:rsidR="004B7E96" w:rsidRDefault="004B7E96" w:rsidP="004B7E96">
      <w:pPr>
        <w:pStyle w:val="Lijst"/>
      </w:pPr>
      <w:r>
        <w:t>1.</w:t>
      </w:r>
      <w:r>
        <w:tab/>
        <w:t>grafbedekking: gedenkteken en grafbeplanting op een graf, gedenkplaats of verstrooiingsplaats;</w:t>
      </w:r>
    </w:p>
    <w:p w:rsidR="004B7E96" w:rsidRDefault="004B7E96" w:rsidP="004B7E96">
      <w:pPr>
        <w:pStyle w:val="Lijst"/>
      </w:pPr>
      <w:r>
        <w:t>2.</w:t>
      </w:r>
      <w:r>
        <w:tab/>
        <w:t>gedenkteken: steen, zerk of ander monument, daaronder begrepen kettingen en hekwerken;</w:t>
      </w:r>
    </w:p>
    <w:p w:rsidR="004B7E96" w:rsidRDefault="004B7E96" w:rsidP="004B7E96">
      <w:pPr>
        <w:pStyle w:val="Lijst"/>
      </w:pPr>
      <w:r>
        <w:t>3.</w:t>
      </w:r>
      <w:r>
        <w:tab/>
        <w:t>grafbeplanting: winterharde beplanting.</w:t>
      </w:r>
    </w:p>
    <w:p w:rsidR="004B7E96" w:rsidRDefault="004B7E96" w:rsidP="004B7E96">
      <w:pPr>
        <w:pStyle w:val="Lijst"/>
      </w:pPr>
    </w:p>
    <w:p w:rsidR="004B7E96" w:rsidRDefault="004B7E96" w:rsidP="004B7E96">
      <w:pPr>
        <w:pStyle w:val="Kop4"/>
      </w:pPr>
      <w:r>
        <w:t>Artikel 2. Aanvraag vergunning</w:t>
      </w:r>
    </w:p>
    <w:p w:rsidR="004B7E96" w:rsidRDefault="004B7E96" w:rsidP="004B7E96">
      <w:pPr>
        <w:pStyle w:val="Lijst"/>
      </w:pPr>
      <w:r>
        <w:t>1.</w:t>
      </w:r>
      <w:r>
        <w:tab/>
        <w:t>Bij de schriftelijke aanvraag voor vergunning tot het hebben van een gedenkteken behoort een werktekening te worden ingediend.</w:t>
      </w:r>
    </w:p>
    <w:p w:rsidR="004B7E96" w:rsidRDefault="004B7E96" w:rsidP="004B7E96">
      <w:pPr>
        <w:pStyle w:val="Lijst"/>
      </w:pPr>
      <w:r>
        <w:t>2.</w:t>
      </w:r>
      <w:r>
        <w:tab/>
        <w:t>Op deze werktekening dienen ten minste voor  te komen:</w:t>
      </w:r>
    </w:p>
    <w:p w:rsidR="004B7E96" w:rsidRDefault="004B7E96" w:rsidP="004B7E96">
      <w:pPr>
        <w:pStyle w:val="Lijst2"/>
      </w:pPr>
      <w:r>
        <w:t>a.</w:t>
      </w:r>
      <w:r>
        <w:tab/>
        <w:t>een boven-, voor- en zijaanzicht met alle hoogte-, breedte-, dikte- en lengtematen;</w:t>
      </w:r>
    </w:p>
    <w:p w:rsidR="004B7E96" w:rsidRDefault="004B7E96" w:rsidP="004B7E96">
      <w:pPr>
        <w:pStyle w:val="Lijst2"/>
      </w:pPr>
      <w:r>
        <w:t>b.</w:t>
      </w:r>
      <w:r>
        <w:tab/>
        <w:t>de soort, kleur en bewerking van het te gebruiken materiaal;</w:t>
      </w:r>
    </w:p>
    <w:p w:rsidR="004B7E96" w:rsidRDefault="004B7E96" w:rsidP="004B7E96">
      <w:pPr>
        <w:pStyle w:val="Lijst2"/>
      </w:pPr>
      <w:r>
        <w:t>c.</w:t>
      </w:r>
      <w:r>
        <w:tab/>
        <w:t>de vermelding of de letters etc. ingehakt, opgehakt of van metaal zijn;</w:t>
      </w:r>
    </w:p>
    <w:p w:rsidR="004B7E96" w:rsidRDefault="004B7E96" w:rsidP="004B7E96">
      <w:pPr>
        <w:pStyle w:val="Lijst2"/>
      </w:pPr>
      <w:r>
        <w:t>d.</w:t>
      </w:r>
      <w:r>
        <w:tab/>
        <w:t>de woordindeling van het opschrift en de plaats van figuratie(s);</w:t>
      </w:r>
    </w:p>
    <w:p w:rsidR="004B7E96" w:rsidRDefault="004B7E96" w:rsidP="004B7E96">
      <w:pPr>
        <w:pStyle w:val="Lijst2"/>
      </w:pPr>
      <w:r>
        <w:t>e.</w:t>
      </w:r>
      <w:r>
        <w:tab/>
        <w:t>het materiaal van de fundering en de wijze van bevestiging van het gedenkteken daarop.</w:t>
      </w:r>
    </w:p>
    <w:p w:rsidR="004B7E96" w:rsidRDefault="004B7E96" w:rsidP="004B7E96"/>
    <w:p w:rsidR="004B7E96" w:rsidRDefault="004B7E96" w:rsidP="004B7E96">
      <w:pPr>
        <w:pStyle w:val="Kop4"/>
      </w:pPr>
      <w:r>
        <w:t>Artikel 3. Beslissing</w:t>
      </w:r>
    </w:p>
    <w:p w:rsidR="004B7E96" w:rsidRDefault="004B7E96" w:rsidP="004B7E96">
      <w:r>
        <w:t>De beslissing op de aanvraag wordt door burgemeester en wethouders schriftelijk medegedeeld.</w:t>
      </w:r>
    </w:p>
    <w:p w:rsidR="004B7E96" w:rsidRDefault="004B7E96" w:rsidP="004B7E96"/>
    <w:p w:rsidR="004B7E96" w:rsidRDefault="004B7E96" w:rsidP="004B7E96">
      <w:pPr>
        <w:pStyle w:val="Kop4"/>
      </w:pPr>
      <w:r>
        <w:t>Artikel 4. Gedenkteken</w:t>
      </w:r>
    </w:p>
    <w:p w:rsidR="004B7E96" w:rsidRDefault="004B7E96" w:rsidP="004B7E96">
      <w:pPr>
        <w:pStyle w:val="Lijst"/>
      </w:pPr>
      <w:r>
        <w:t>1.</w:t>
      </w:r>
      <w:r>
        <w:tab/>
        <w:t>Voor de gedenktekens mogen alleen duurzame materialen worden gebruikt, zoals natuursteen, metaal, keramiek, duurzame kunststoffen of een verduurzaamde houtsoort.</w:t>
      </w:r>
    </w:p>
    <w:p w:rsidR="004B7E96" w:rsidRDefault="004B7E96" w:rsidP="004B7E96">
      <w:pPr>
        <w:pStyle w:val="Lijst"/>
      </w:pPr>
      <w:r>
        <w:t>2.</w:t>
      </w:r>
      <w:r>
        <w:tab/>
        <w:t>De lengte en de breedte van het gedenkteken mogen die van het graf niet overschrijden.</w:t>
      </w:r>
    </w:p>
    <w:p w:rsidR="004B7E96" w:rsidRDefault="004B7E96" w:rsidP="004B7E96">
      <w:pPr>
        <w:pStyle w:val="Lijst"/>
      </w:pPr>
      <w:r>
        <w:t>3.</w:t>
      </w:r>
      <w:r>
        <w:tab/>
        <w:t>De onderdelen moeten vast aan het gedenkteken zijn verbonden.</w:t>
      </w:r>
    </w:p>
    <w:p w:rsidR="004B7E96" w:rsidRDefault="004B7E96" w:rsidP="004B7E96"/>
    <w:p w:rsidR="004B7E96" w:rsidRDefault="004B7E96" w:rsidP="004B7E96">
      <w:pPr>
        <w:pStyle w:val="Kop4"/>
      </w:pPr>
      <w:r>
        <w:t>Artikel 5. Losse bloemen en planten</w:t>
      </w:r>
    </w:p>
    <w:p w:rsidR="004B7E96" w:rsidRDefault="004B7E96" w:rsidP="004B7E96">
      <w:r>
        <w:t>Op een graf kunnen potplanten en bloemen in vazen worden geplaatst. Het is toegestaan op een graf losse bloemen te leggen. Op een graf mogen eenjarige gewassen worden geplant.</w:t>
      </w:r>
    </w:p>
    <w:p w:rsidR="004B7E96" w:rsidRDefault="004B7E96" w:rsidP="004B7E96"/>
    <w:p w:rsidR="004B7E96" w:rsidRDefault="004B7E96" w:rsidP="004B7E96">
      <w:pPr>
        <w:pStyle w:val="Kop4"/>
      </w:pPr>
      <w:r>
        <w:t>Artikel 6. Winterharde gewassen</w:t>
      </w:r>
    </w:p>
    <w:p w:rsidR="004B7E96" w:rsidRDefault="004B7E96" w:rsidP="004B7E96">
      <w:r>
        <w:t>De winterharde gewassen die op de graven worden geplant mogen bij volle wasdom de voor het graf beschikbare oppervlakte niet overschrijden of moeten door snoeien binnen de oppervlakte kunnen worden gehouden.</w:t>
      </w:r>
    </w:p>
    <w:p w:rsidR="004B7E96" w:rsidRDefault="004B7E96" w:rsidP="004B7E96"/>
    <w:p w:rsidR="004B7E96" w:rsidRDefault="004B7E96" w:rsidP="004B7E96">
      <w:pPr>
        <w:pStyle w:val="Kop4"/>
      </w:pPr>
      <w:r>
        <w:t>Artikel 7. Slotbepalingen</w:t>
      </w:r>
    </w:p>
    <w:p w:rsidR="004B7E96" w:rsidRDefault="004B7E96" w:rsidP="004B7E96">
      <w:pPr>
        <w:pStyle w:val="Lijst"/>
      </w:pPr>
      <w:r>
        <w:t>1.</w:t>
      </w:r>
      <w:r>
        <w:tab/>
        <w:t>Deze nadere regels treden in werking op ....</w:t>
      </w:r>
    </w:p>
    <w:p w:rsidR="004B7E96" w:rsidRDefault="004B7E96" w:rsidP="004B7E96">
      <w:pPr>
        <w:pStyle w:val="Lijst"/>
      </w:pPr>
      <w:r>
        <w:t>2.</w:t>
      </w:r>
      <w:r>
        <w:tab/>
        <w:t>Deze nadere regels kunnen worden aangehaald als: Regels grafbedekkingen.</w:t>
      </w:r>
    </w:p>
    <w:p w:rsidR="004B7E96" w:rsidRDefault="004B7E96" w:rsidP="004B7E96"/>
    <w:p w:rsidR="004B7E96" w:rsidRDefault="004B7E96" w:rsidP="004B7E96">
      <w:r>
        <w:t>Aldus vastgesteld in de openbare vergadering van burgemeester en wethouders van ... (datum),</w:t>
      </w:r>
    </w:p>
    <w:p w:rsidR="004B7E96" w:rsidRDefault="004B7E96" w:rsidP="004B7E96"/>
    <w:p w:rsidR="004B7E96" w:rsidRDefault="004B7E96" w:rsidP="004B7E96"/>
    <w:p w:rsidR="004B7E96" w:rsidRDefault="004B7E96" w:rsidP="004B7E96">
      <w:r>
        <w:t>De secretaris,</w:t>
      </w:r>
    </w:p>
    <w:p w:rsidR="004B7E96" w:rsidRDefault="004B7E96" w:rsidP="004B7E96"/>
    <w:p w:rsidR="004B7E96" w:rsidRDefault="004B7E96" w:rsidP="004B7E96"/>
    <w:p w:rsidR="004B7E96" w:rsidRDefault="004B7E96" w:rsidP="004B7E96">
      <w:r>
        <w:t>De voorzitter,</w:t>
      </w:r>
    </w:p>
    <w:p w:rsidR="004B7E96" w:rsidRDefault="004B7E96" w:rsidP="004B7E96"/>
    <w:p w:rsidR="004B7E96" w:rsidRDefault="004B7E96" w:rsidP="004B7E96"/>
    <w:p w:rsidR="004B7E96" w:rsidRDefault="004B7E96" w:rsidP="004B7E96">
      <w:pPr>
        <w:pStyle w:val="Kop3"/>
      </w:pPr>
      <w:r>
        <w:t>Toelichting modeluitvoeringsbesluit voor de grafbedekkingen</w:t>
      </w:r>
    </w:p>
    <w:p w:rsidR="004B7E96" w:rsidRDefault="004B7E96" w:rsidP="004B7E96">
      <w:pPr>
        <w:pStyle w:val="Kop4"/>
      </w:pPr>
      <w:r>
        <w:t>Artikel 1.</w:t>
      </w:r>
    </w:p>
    <w:p w:rsidR="004B7E96" w:rsidRDefault="004B7E96" w:rsidP="004B7E96">
      <w:r>
        <w:t>Het vereiste van een vergunning geldt ook voor de winterharde beplantingen op een graf. Niet ieder blijvend gewas is geschikt om op een graf te worden aangebracht. Sommige van deze gewassen kunnen de gedenktekens schaden. Overleg tussen de rechthebbende of belanghebbende en de beheerder van de begraafplaats over de keuze van winterharde beplanting is daarom gewenst.</w:t>
      </w:r>
    </w:p>
    <w:p w:rsidR="004B7E96" w:rsidRDefault="004B7E96" w:rsidP="004B7E96"/>
    <w:p w:rsidR="004B7E96" w:rsidRDefault="004B7E96" w:rsidP="004B7E96">
      <w:pPr>
        <w:pStyle w:val="Kop4"/>
      </w:pPr>
      <w:r>
        <w:t>Artikel 2.</w:t>
      </w:r>
    </w:p>
    <w:p w:rsidR="004B7E96" w:rsidRDefault="004B7E96" w:rsidP="004B7E96">
      <w:r>
        <w:t>Op de werktekeningen zullen ook gegevens moeten worden vermeld als de naam van de rechthebbende op het graf en de plaats van het graf (vak en nummer). Het materiaal en de grootte van de letters en figuren verdient aandacht, aangezien de bevestiging soms kan loslaten. In de praktijk vindt ten behoeve van de nabestaanden meestal een controle plaats of het werk overeenkomstig de opdracht is uitgevoerd. Daarom kan een volledige opgave van de tekst, het lettertype en de figuratie van betekenis zijn.</w:t>
      </w:r>
    </w:p>
    <w:p w:rsidR="004B7E96" w:rsidRDefault="004B7E96" w:rsidP="004B7E96"/>
    <w:p w:rsidR="004B7E96" w:rsidRDefault="004B7E96" w:rsidP="004B7E96">
      <w:pPr>
        <w:pStyle w:val="Kop4"/>
      </w:pPr>
      <w:r>
        <w:t>Artikel 3.</w:t>
      </w:r>
    </w:p>
    <w:p w:rsidR="004B7E96" w:rsidRDefault="004B7E96" w:rsidP="004B7E96">
      <w:r>
        <w:t>De bekendmaking van de beschikking van burgemeester en wethouders geschiedt door middel van toezending of uitreiking aan de aanvrager.</w:t>
      </w:r>
    </w:p>
    <w:p w:rsidR="004B7E96" w:rsidRDefault="004B7E96" w:rsidP="004B7E96"/>
    <w:p w:rsidR="004B7E96" w:rsidRDefault="004B7E96" w:rsidP="004B7E96">
      <w:pPr>
        <w:pStyle w:val="Kop4"/>
      </w:pPr>
      <w:r>
        <w:t>Artikel 4.</w:t>
      </w:r>
    </w:p>
    <w:p w:rsidR="004B7E96" w:rsidRDefault="004B7E96" w:rsidP="004B7E96">
      <w:r>
        <w:t>Dit artikel spreekt voor zich.</w:t>
      </w:r>
    </w:p>
    <w:p w:rsidR="004B7E96" w:rsidRDefault="004B7E96" w:rsidP="004B7E96"/>
    <w:p w:rsidR="004B7E96" w:rsidRDefault="004B7E96" w:rsidP="004B7E96">
      <w:pPr>
        <w:pStyle w:val="Kop4"/>
      </w:pPr>
      <w:r>
        <w:t>Artikel 5.</w:t>
      </w:r>
    </w:p>
    <w:p w:rsidR="004B7E96" w:rsidRDefault="004B7E96" w:rsidP="004B7E96">
      <w:r>
        <w:t>Dit artikel spreekt voor zich.</w:t>
      </w:r>
    </w:p>
    <w:p w:rsidR="004B7E96" w:rsidRDefault="004B7E96" w:rsidP="004B7E96"/>
    <w:p w:rsidR="004B7E96" w:rsidRDefault="004B7E96" w:rsidP="004B7E96">
      <w:pPr>
        <w:pStyle w:val="Kop4"/>
      </w:pPr>
      <w:r>
        <w:t>Artikel 6.</w:t>
      </w:r>
    </w:p>
    <w:p w:rsidR="004B7E96" w:rsidRDefault="004B7E96" w:rsidP="004B7E96">
      <w:r>
        <w:t>Dit artikel spreekt voor zich.</w:t>
      </w:r>
    </w:p>
    <w:p w:rsidR="004B7E96" w:rsidRDefault="004B7E96">
      <w:pPr>
        <w:tabs>
          <w:tab w:val="clear" w:pos="346"/>
          <w:tab w:val="clear" w:pos="845"/>
        </w:tabs>
      </w:pPr>
      <w:r>
        <w:br w:type="page"/>
      </w:r>
    </w:p>
    <w:p w:rsidR="004B7E96" w:rsidRPr="00423308" w:rsidRDefault="004B7E96" w:rsidP="004B7E96">
      <w:pPr>
        <w:pStyle w:val="Kop1"/>
      </w:pPr>
      <w:r>
        <w:lastRenderedPageBreak/>
        <w:t>Model</w:t>
      </w:r>
      <w:r w:rsidRPr="00423308">
        <w:t>uitvoeringsbesluit graven, asbezorging en gedenkplaatsen</w:t>
      </w:r>
    </w:p>
    <w:p w:rsidR="004B7E96" w:rsidRPr="00423308" w:rsidRDefault="004B7E96" w:rsidP="004B7E96">
      <w:r w:rsidRPr="00423308">
        <w:t>Het college van ... (gemeente),</w:t>
      </w:r>
    </w:p>
    <w:p w:rsidR="004B7E96" w:rsidRDefault="004B7E96" w:rsidP="004B7E96"/>
    <w:p w:rsidR="004B7E96" w:rsidRPr="00423308" w:rsidRDefault="004B7E96" w:rsidP="004B7E96">
      <w:r>
        <w:t>gelet op artikel 11, tweede lid</w:t>
      </w:r>
      <w:r w:rsidRPr="00423308">
        <w:t xml:space="preserve"> van de Beheersverordening begraafplaatsen</w:t>
      </w:r>
      <w:r>
        <w:t xml:space="preserve"> (gemeente en jaartal);</w:t>
      </w:r>
    </w:p>
    <w:p w:rsidR="004B7E96" w:rsidRDefault="004B7E96" w:rsidP="004B7E96"/>
    <w:p w:rsidR="004B7E96" w:rsidRDefault="004B7E96" w:rsidP="004B7E96">
      <w:r w:rsidRPr="00423308">
        <w:t>besluiten vast te stellen de volgende</w:t>
      </w:r>
      <w:r>
        <w:t xml:space="preserve"> n</w:t>
      </w:r>
      <w:r w:rsidRPr="00423308">
        <w:t>adere regels voor de graven, asbezorging en gedenkplaatsen.</w:t>
      </w:r>
    </w:p>
    <w:p w:rsidR="004B7E96" w:rsidRPr="00423308" w:rsidRDefault="004B7E96" w:rsidP="004B7E96"/>
    <w:p w:rsidR="004B7E96" w:rsidRPr="00AD640D" w:rsidRDefault="004B7E96" w:rsidP="004B7E96">
      <w:pPr>
        <w:pStyle w:val="Kop4"/>
      </w:pPr>
      <w:r w:rsidRPr="00423308">
        <w:t>Artikel 1</w:t>
      </w:r>
      <w:r>
        <w:t>.</w:t>
      </w:r>
      <w:r w:rsidRPr="00423308">
        <w:t xml:space="preserve"> Begrips</w:t>
      </w:r>
      <w:r>
        <w:t>bepalingen</w:t>
      </w:r>
    </w:p>
    <w:p w:rsidR="004B7E96" w:rsidRPr="00423308" w:rsidRDefault="004B7E96" w:rsidP="004B7E96">
      <w:r w:rsidRPr="00423308">
        <w:t>Deze nadere regels verstaan onder:</w:t>
      </w:r>
    </w:p>
    <w:p w:rsidR="004B7E96" w:rsidRPr="00250395" w:rsidRDefault="004B7E96" w:rsidP="004B7E96">
      <w:pPr>
        <w:pStyle w:val="Lijst"/>
      </w:pPr>
      <w:r>
        <w:t>a</w:t>
      </w:r>
      <w:r w:rsidRPr="00250395">
        <w:t>.</w:t>
      </w:r>
      <w:r>
        <w:tab/>
      </w:r>
      <w:r w:rsidRPr="00250395">
        <w:t>graf: een zandgraf of keldergraf;</w:t>
      </w:r>
    </w:p>
    <w:p w:rsidR="004B7E96" w:rsidRPr="00250395" w:rsidRDefault="004B7E96" w:rsidP="004B7E96">
      <w:pPr>
        <w:pStyle w:val="Lijst"/>
      </w:pPr>
      <w:r>
        <w:t>b.</w:t>
      </w:r>
      <w:r>
        <w:tab/>
      </w:r>
      <w:r w:rsidRPr="00250395">
        <w:t>grafkelder: een betonnen of gemetselde constructie waarin een of meerdere lijken worden begraven of asbussen worden bijgezet; grafkelders kunnen onderdeel zijn van een bovengrondse muur of wand;</w:t>
      </w:r>
    </w:p>
    <w:p w:rsidR="004B7E96" w:rsidRPr="00250395" w:rsidRDefault="004B7E96" w:rsidP="004B7E96">
      <w:pPr>
        <w:pStyle w:val="Lijst"/>
      </w:pPr>
      <w:r>
        <w:t>c.</w:t>
      </w:r>
      <w:r>
        <w:tab/>
      </w:r>
      <w:r w:rsidRPr="00250395">
        <w:t>asbus: een bus ter berging van as van een overledene;</w:t>
      </w:r>
    </w:p>
    <w:p w:rsidR="004B7E96" w:rsidRPr="00250395" w:rsidRDefault="004B7E96" w:rsidP="004B7E96">
      <w:pPr>
        <w:pStyle w:val="Lijst"/>
      </w:pPr>
      <w:r>
        <w:t>d.</w:t>
      </w:r>
      <w:r>
        <w:tab/>
      </w:r>
      <w:r w:rsidRPr="00250395">
        <w:t>urn: een voorwerp ter berging van een of meer asbussen;</w:t>
      </w:r>
    </w:p>
    <w:p w:rsidR="004B7E96" w:rsidRPr="00250395" w:rsidRDefault="004B7E96" w:rsidP="004B7E96">
      <w:pPr>
        <w:pStyle w:val="Lijst"/>
      </w:pPr>
      <w:r>
        <w:t>e</w:t>
      </w:r>
      <w:r w:rsidRPr="00250395">
        <w:t>.</w:t>
      </w:r>
      <w:r>
        <w:tab/>
      </w:r>
      <w:r w:rsidRPr="00250395">
        <w:t>particulier graf: een graf  waarvoor aan een natuurlijk persoon of rechtspersoon het uitsluitend recht is verleend tot:</w:t>
      </w:r>
    </w:p>
    <w:p w:rsidR="004B7E96" w:rsidRPr="00250395" w:rsidRDefault="004B7E96" w:rsidP="004B7E96">
      <w:pPr>
        <w:pStyle w:val="Lijst2"/>
      </w:pPr>
      <w:r>
        <w:t>1.</w:t>
      </w:r>
      <w:r>
        <w:tab/>
      </w:r>
      <w:r w:rsidRPr="00250395">
        <w:t>het doen begraven en begraven houden van lijken;</w:t>
      </w:r>
    </w:p>
    <w:p w:rsidR="004B7E96" w:rsidRDefault="004B7E96" w:rsidP="004B7E96">
      <w:pPr>
        <w:pStyle w:val="Lijst2"/>
      </w:pPr>
      <w:r>
        <w:t>2.</w:t>
      </w:r>
      <w:r>
        <w:tab/>
      </w:r>
      <w:r w:rsidRPr="00250395">
        <w:t>het doen bijzetten en bijgezet houden van asbussen met of zonder urnen;</w:t>
      </w:r>
    </w:p>
    <w:p w:rsidR="004B7E96" w:rsidRPr="00250395" w:rsidRDefault="004B7E96" w:rsidP="004B7E96">
      <w:pPr>
        <w:pStyle w:val="Lijst2"/>
      </w:pPr>
      <w:r>
        <w:t>3.</w:t>
      </w:r>
      <w:r>
        <w:tab/>
        <w:t>het doen verstrooien van as;</w:t>
      </w:r>
    </w:p>
    <w:p w:rsidR="004B7E96" w:rsidRPr="00250395" w:rsidRDefault="004B7E96" w:rsidP="004B7E96">
      <w:pPr>
        <w:pStyle w:val="Lijst"/>
      </w:pPr>
      <w:r>
        <w:t>f.</w:t>
      </w:r>
      <w:r>
        <w:tab/>
      </w:r>
      <w:r w:rsidRPr="00250395">
        <w:t>algemeen graf: een graf bij de gemeente in beheer waarin gelegenheid wordt geboden tot het doen begraven van lijken;</w:t>
      </w:r>
    </w:p>
    <w:p w:rsidR="004B7E96" w:rsidRDefault="004B7E96" w:rsidP="004B7E96">
      <w:pPr>
        <w:pStyle w:val="Lijst"/>
      </w:pPr>
      <w:r>
        <w:t>g.</w:t>
      </w:r>
      <w:r>
        <w:tab/>
      </w:r>
      <w:r w:rsidRPr="00250395">
        <w:t>particulier urnengraf: een graf waarvoor aan een natuurlijk persoon of rechtspersoon het uitsluitend recht is verleend tot</w:t>
      </w:r>
      <w:r>
        <w:t>:</w:t>
      </w:r>
    </w:p>
    <w:p w:rsidR="004B7E96" w:rsidRDefault="004B7E96" w:rsidP="004B7E96">
      <w:pPr>
        <w:pStyle w:val="Lijst2"/>
      </w:pPr>
      <w:r>
        <w:t>1.</w:t>
      </w:r>
      <w:r>
        <w:tab/>
      </w:r>
      <w:r w:rsidRPr="00250395">
        <w:t>het doen bijzetten en bijgezet houden van asbussen met of zonder urnen;</w:t>
      </w:r>
    </w:p>
    <w:p w:rsidR="004B7E96" w:rsidRPr="00250395" w:rsidRDefault="004B7E96" w:rsidP="004B7E96">
      <w:pPr>
        <w:pStyle w:val="Lijst2"/>
      </w:pPr>
      <w:r>
        <w:t>2.</w:t>
      </w:r>
      <w:r>
        <w:tab/>
        <w:t>het doen verstrooien van as;</w:t>
      </w:r>
    </w:p>
    <w:p w:rsidR="004B7E96" w:rsidRPr="00250395" w:rsidRDefault="004B7E96" w:rsidP="004B7E96">
      <w:pPr>
        <w:pStyle w:val="Lijst"/>
      </w:pPr>
      <w:r>
        <w:t>h.</w:t>
      </w:r>
      <w:r>
        <w:tab/>
      </w:r>
      <w:r w:rsidRPr="00250395">
        <w:t>algemeen urnengraf: een graf bij de gemeente in beheer waarin gelegenheid wordt geboden tot het doen bijzetten van asbussen met of zonder urnen;</w:t>
      </w:r>
    </w:p>
    <w:p w:rsidR="004B7E96" w:rsidRPr="00250395" w:rsidRDefault="004B7E96" w:rsidP="004B7E96">
      <w:pPr>
        <w:pStyle w:val="Lijst"/>
      </w:pPr>
      <w:r>
        <w:t>i.</w:t>
      </w:r>
      <w:r>
        <w:tab/>
      </w:r>
      <w:r w:rsidRPr="00250395">
        <w:t>particuliere urnennis: een nis waarvoor aan een natuurlijk persoon of rechtspersoon het uitsluitend recht is verleend tot het doen bijzetten en bijgezet houden van asbussen met of zonder urnen;</w:t>
      </w:r>
    </w:p>
    <w:p w:rsidR="004B7E96" w:rsidRPr="00250395" w:rsidRDefault="004B7E96" w:rsidP="004B7E96">
      <w:pPr>
        <w:pStyle w:val="Lijst"/>
      </w:pPr>
      <w:r>
        <w:t>j.</w:t>
      </w:r>
      <w:r>
        <w:tab/>
        <w:t xml:space="preserve">particuliere </w:t>
      </w:r>
      <w:r w:rsidRPr="00250395">
        <w:t xml:space="preserve">gedenkplaats: een plaats </w:t>
      </w:r>
      <w:r>
        <w:t xml:space="preserve">waarvoor aan een natuurlijk persoon of rechtspersoon het uitsluitend recht is verleend </w:t>
      </w:r>
      <w:r w:rsidRPr="00250395">
        <w:t>om overledenen te gedenken</w:t>
      </w:r>
      <w:r>
        <w:t>.</w:t>
      </w:r>
    </w:p>
    <w:p w:rsidR="004B7E96" w:rsidRDefault="004B7E96" w:rsidP="004B7E96"/>
    <w:p w:rsidR="004B7E96" w:rsidRPr="00CA0C0C" w:rsidRDefault="004B7E96" w:rsidP="004B7E96">
      <w:pPr>
        <w:pStyle w:val="Kop4"/>
      </w:pPr>
      <w:r w:rsidRPr="00336FED">
        <w:t>Artikel 2</w:t>
      </w:r>
      <w:r>
        <w:t>.</w:t>
      </w:r>
      <w:r w:rsidRPr="00336FED">
        <w:t xml:space="preserve"> Indeling en uitgifte der graven</w:t>
      </w:r>
    </w:p>
    <w:p w:rsidR="004B7E96" w:rsidRPr="009E7935" w:rsidRDefault="004B7E96" w:rsidP="004B7E96">
      <w:pPr>
        <w:pStyle w:val="Lijst"/>
      </w:pPr>
      <w:r>
        <w:t>1.</w:t>
      </w:r>
      <w:r>
        <w:tab/>
      </w:r>
      <w:r w:rsidRPr="009E7935">
        <w:t>De algemene graven worden onderverdeeld in:</w:t>
      </w:r>
    </w:p>
    <w:p w:rsidR="004B7E96" w:rsidRPr="009E7935" w:rsidRDefault="004B7E96" w:rsidP="004B7E96">
      <w:pPr>
        <w:pStyle w:val="Lijst2"/>
      </w:pPr>
      <w:r>
        <w:t>a.</w:t>
      </w:r>
      <w:r>
        <w:tab/>
      </w:r>
      <w:r w:rsidRPr="009E7935">
        <w:t>graven waarin gelegenheid wordt gegeven om lijken te begraven voor de tijd van ... jaren;</w:t>
      </w:r>
    </w:p>
    <w:p w:rsidR="004B7E96" w:rsidRPr="009E7935" w:rsidRDefault="004B7E96" w:rsidP="004B7E96">
      <w:pPr>
        <w:pStyle w:val="Lijst2"/>
      </w:pPr>
      <w:r>
        <w:t>b.</w:t>
      </w:r>
      <w:r>
        <w:tab/>
      </w:r>
      <w:r w:rsidRPr="009E7935">
        <w:t>graven waarin gelegenheid wordt gegeven om lijken te begraven voor de tijd van ... jaren.</w:t>
      </w:r>
    </w:p>
    <w:p w:rsidR="004B7E96" w:rsidRPr="009E7935" w:rsidRDefault="004B7E96" w:rsidP="004B7E96">
      <w:pPr>
        <w:pStyle w:val="Lijst"/>
      </w:pPr>
      <w:r>
        <w:t>2.</w:t>
      </w:r>
      <w:r>
        <w:tab/>
      </w:r>
      <w:r w:rsidRPr="009E7935">
        <w:t>De particuliere graven worden onderverdeeld in:</w:t>
      </w:r>
    </w:p>
    <w:p w:rsidR="004B7E96" w:rsidRPr="009E7935" w:rsidRDefault="004B7E96" w:rsidP="004B7E96">
      <w:pPr>
        <w:pStyle w:val="Lijst2"/>
      </w:pPr>
      <w:r>
        <w:t>a.</w:t>
      </w:r>
      <w:r>
        <w:tab/>
      </w:r>
      <w:r w:rsidRPr="009E7935">
        <w:t>graven uitgegeven voor de tijd van ... jaren, bestemd voor het begraven van ten hoogste ... lijken dan wel het plaatsen van ... asbussen met of zonder urnen of het verstrooien van de as van ... overledenen;</w:t>
      </w:r>
    </w:p>
    <w:p w:rsidR="004B7E96" w:rsidRDefault="004B7E96" w:rsidP="004B7E96">
      <w:pPr>
        <w:pStyle w:val="Lijst2"/>
      </w:pPr>
      <w:r>
        <w:t>b.</w:t>
      </w:r>
      <w:r>
        <w:tab/>
      </w:r>
      <w:r w:rsidRPr="009E7935">
        <w:t>graven uitgegeven voor de tijd van ... jaren, bestemd voor het begraven van ten hoogste ... lijken dan wel het plaatsen van ... asbussen met of zonder urnen of het verstrooien van de as van... overledenen.</w:t>
      </w:r>
    </w:p>
    <w:p w:rsidR="004B7E96" w:rsidRPr="009E7935" w:rsidRDefault="004B7E96" w:rsidP="004B7E96"/>
    <w:p w:rsidR="004B7E96" w:rsidRPr="00423308" w:rsidRDefault="004B7E96" w:rsidP="004B7E96">
      <w:pPr>
        <w:pStyle w:val="Kop4"/>
        <w:rPr>
          <w:rFonts w:cs="Arial"/>
        </w:rPr>
      </w:pPr>
      <w:r w:rsidRPr="00336FED">
        <w:t>Artikel 3</w:t>
      </w:r>
      <w:r>
        <w:t>.</w:t>
      </w:r>
      <w:r w:rsidRPr="00336FED">
        <w:t xml:space="preserve"> De bezorging van as</w:t>
      </w:r>
    </w:p>
    <w:p w:rsidR="004B7E96" w:rsidRPr="00423308" w:rsidRDefault="004B7E96" w:rsidP="004B7E96">
      <w:pPr>
        <w:pStyle w:val="Lijst"/>
      </w:pPr>
      <w:r>
        <w:t>1.</w:t>
      </w:r>
      <w:r>
        <w:tab/>
      </w:r>
      <w:r w:rsidRPr="00423308">
        <w:t>De algemene urnengraven worden onderverdeeld in:</w:t>
      </w:r>
    </w:p>
    <w:p w:rsidR="004B7E96" w:rsidRPr="00423308" w:rsidRDefault="004B7E96" w:rsidP="004B7E96">
      <w:pPr>
        <w:pStyle w:val="Lijst2"/>
      </w:pPr>
      <w:r>
        <w:lastRenderedPageBreak/>
        <w:t>a.</w:t>
      </w:r>
      <w:r>
        <w:tab/>
      </w:r>
      <w:r w:rsidRPr="00423308">
        <w:t>urnengraven waarin gelegenheid wordt gegeven tot het doen bijzetten van asbussen met of zonder urnen voor de tijd van ... jaren;</w:t>
      </w:r>
    </w:p>
    <w:p w:rsidR="004B7E96" w:rsidRPr="00423308" w:rsidRDefault="004B7E96" w:rsidP="004B7E96">
      <w:pPr>
        <w:pStyle w:val="Lijst2"/>
      </w:pPr>
      <w:r>
        <w:t>b.</w:t>
      </w:r>
      <w:r>
        <w:tab/>
      </w:r>
      <w:r w:rsidRPr="00423308">
        <w:t>urnengraven waarin gelegenheid wordt gegeven tot het doen bijzetten van asbussen met of zonder urnen voor de tijd van ... jaren.</w:t>
      </w:r>
    </w:p>
    <w:p w:rsidR="004B7E96" w:rsidRPr="00423308" w:rsidRDefault="004B7E96" w:rsidP="004B7E96">
      <w:pPr>
        <w:pStyle w:val="Lijst"/>
      </w:pPr>
      <w:r>
        <w:t>2.</w:t>
      </w:r>
      <w:r>
        <w:tab/>
      </w:r>
      <w:r w:rsidRPr="00423308">
        <w:t>De particuliere urnengraven worden onderverdeeld in:</w:t>
      </w:r>
    </w:p>
    <w:p w:rsidR="004B7E96" w:rsidRPr="00423308" w:rsidRDefault="004B7E96" w:rsidP="004B7E96">
      <w:pPr>
        <w:pStyle w:val="Lijst2"/>
      </w:pPr>
      <w:r>
        <w:t>a.</w:t>
      </w:r>
      <w:r>
        <w:tab/>
      </w:r>
      <w:r w:rsidRPr="00423308">
        <w:t xml:space="preserve">urnengraven uitgegeven voor de tijd van ... jaren, bestemd voor het daarin bijzetten </w:t>
      </w:r>
      <w:r>
        <w:t xml:space="preserve">van ten hoogste ... asbus(sen) </w:t>
      </w:r>
      <w:r w:rsidRPr="00423308">
        <w:t>met of zonder urn(en), dan wel het doen verstrooien van as van ... overledenen;</w:t>
      </w:r>
    </w:p>
    <w:p w:rsidR="004B7E96" w:rsidRPr="00423308" w:rsidRDefault="004B7E96" w:rsidP="004B7E96">
      <w:pPr>
        <w:pStyle w:val="Lijst2"/>
      </w:pPr>
      <w:r>
        <w:t>b.</w:t>
      </w:r>
      <w:r>
        <w:tab/>
      </w:r>
      <w:r w:rsidRPr="00423308">
        <w:t>urnengraven uitgegeven voor de tijd van ... jaren, bestemd voor het daarin bijzetten van ten hoogste ... asbus(sen) met of zonder urn(en), dan wel het doen verstrooien van as van ... overledenen.</w:t>
      </w:r>
    </w:p>
    <w:p w:rsidR="004B7E96" w:rsidRPr="00423308" w:rsidRDefault="004B7E96" w:rsidP="004B7E96">
      <w:pPr>
        <w:pStyle w:val="Lijst"/>
      </w:pPr>
      <w:r>
        <w:t>3.</w:t>
      </w:r>
      <w:r>
        <w:tab/>
      </w:r>
      <w:r w:rsidRPr="00423308">
        <w:t>De particuliere urnennissen worden onderverdeeld in:</w:t>
      </w:r>
    </w:p>
    <w:p w:rsidR="004B7E96" w:rsidRPr="00423308" w:rsidRDefault="004B7E96" w:rsidP="004B7E96">
      <w:pPr>
        <w:pStyle w:val="Lijst2"/>
      </w:pPr>
      <w:r>
        <w:t>a.</w:t>
      </w:r>
      <w:r>
        <w:tab/>
      </w:r>
      <w:r w:rsidRPr="00423308">
        <w:t>urnennissen uitgegeven voor de tijd van ... jaren, bestemd voor de bijzetting van ten hoogste twee asbussen met urnen;</w:t>
      </w:r>
    </w:p>
    <w:p w:rsidR="004B7E96" w:rsidRPr="00423308" w:rsidRDefault="004B7E96" w:rsidP="004B7E96">
      <w:pPr>
        <w:pStyle w:val="Lijst2"/>
      </w:pPr>
      <w:r>
        <w:t>b.</w:t>
      </w:r>
      <w:r>
        <w:tab/>
      </w:r>
      <w:r w:rsidRPr="00423308">
        <w:t>urnennissen uitgegeven voor de tijd van ... jaren, bestemd voor de bijzetting van ten hoogste twee asbussen met urnen.</w:t>
      </w:r>
    </w:p>
    <w:p w:rsidR="004B7E96" w:rsidRDefault="004B7E96" w:rsidP="004B7E96"/>
    <w:p w:rsidR="004B7E96" w:rsidRPr="00423308" w:rsidRDefault="004B7E96" w:rsidP="004B7E96">
      <w:pPr>
        <w:pStyle w:val="Kop4"/>
        <w:rPr>
          <w:rFonts w:cs="Arial"/>
        </w:rPr>
      </w:pPr>
      <w:r w:rsidRPr="00336FED">
        <w:t>Artikel 4</w:t>
      </w:r>
      <w:r>
        <w:t>.</w:t>
      </w:r>
      <w:r w:rsidRPr="00336FED">
        <w:t xml:space="preserve"> Gedenkplaatsen</w:t>
      </w:r>
    </w:p>
    <w:p w:rsidR="004B7E96" w:rsidRPr="00423308" w:rsidRDefault="004B7E96" w:rsidP="004B7E96">
      <w:r w:rsidRPr="00423308">
        <w:t>De particuliere gedenkplaatsen worden onderverdeeld in:</w:t>
      </w:r>
    </w:p>
    <w:p w:rsidR="004B7E96" w:rsidRPr="00423308" w:rsidRDefault="004B7E96" w:rsidP="004B7E96">
      <w:pPr>
        <w:pStyle w:val="Lijst"/>
      </w:pPr>
      <w:r>
        <w:t>a.</w:t>
      </w:r>
      <w:r>
        <w:tab/>
      </w:r>
      <w:r w:rsidRPr="00423308">
        <w:t>gedenkplaatsen uitgegeven voor de tijd van ... jaren;</w:t>
      </w:r>
    </w:p>
    <w:p w:rsidR="004B7E96" w:rsidRPr="00423308" w:rsidRDefault="004B7E96" w:rsidP="004B7E96">
      <w:pPr>
        <w:pStyle w:val="Lijst"/>
      </w:pPr>
      <w:r>
        <w:t>b.</w:t>
      </w:r>
      <w:r>
        <w:tab/>
      </w:r>
      <w:r w:rsidRPr="00423308">
        <w:t>gedenkplaatsen uitgegeven voor de tijd van ... jaren.</w:t>
      </w:r>
    </w:p>
    <w:p w:rsidR="004B7E96" w:rsidRDefault="004B7E96" w:rsidP="004B7E96"/>
    <w:p w:rsidR="004B7E96" w:rsidRPr="00423308" w:rsidRDefault="004B7E96" w:rsidP="004B7E96">
      <w:pPr>
        <w:pStyle w:val="Kop4"/>
        <w:rPr>
          <w:rFonts w:cs="Arial"/>
        </w:rPr>
      </w:pPr>
      <w:r w:rsidRPr="00336FED">
        <w:t>Artikel 5</w:t>
      </w:r>
      <w:r>
        <w:t>.</w:t>
      </w:r>
      <w:r w:rsidRPr="00336FED">
        <w:t xml:space="preserve"> Slotbepalingen</w:t>
      </w:r>
    </w:p>
    <w:p w:rsidR="004B7E96" w:rsidRPr="00423308" w:rsidRDefault="004B7E96" w:rsidP="004B7E96">
      <w:pPr>
        <w:pStyle w:val="Lijst"/>
      </w:pPr>
      <w:r>
        <w:t>1.</w:t>
      </w:r>
      <w:r>
        <w:tab/>
      </w:r>
      <w:r w:rsidRPr="00423308">
        <w:t>Deze nadere regels treden in werking op ...</w:t>
      </w:r>
    </w:p>
    <w:p w:rsidR="004B7E96" w:rsidRPr="00423308" w:rsidRDefault="004B7E96" w:rsidP="004B7E96">
      <w:pPr>
        <w:pStyle w:val="Lijst"/>
      </w:pPr>
      <w:r>
        <w:t>2.</w:t>
      </w:r>
      <w:r>
        <w:tab/>
      </w:r>
      <w:r w:rsidRPr="00423308">
        <w:t>Deze nadere regels kunnen worden aangehaald als: Regels voor de graven, asbezorging en gedenkplaatsen.</w:t>
      </w:r>
    </w:p>
    <w:p w:rsidR="004B7E96" w:rsidRPr="00423308" w:rsidRDefault="004B7E96" w:rsidP="004B7E96">
      <w:r w:rsidRPr="00423308">
        <w:t>Aldus vastgesteld in de openbare vergadering van burgemeester en wethouders van ... (datum),</w:t>
      </w:r>
    </w:p>
    <w:p w:rsidR="004B7E96" w:rsidRDefault="004B7E96" w:rsidP="004B7E96"/>
    <w:p w:rsidR="004B7E96" w:rsidRDefault="004B7E96" w:rsidP="004B7E96"/>
    <w:p w:rsidR="004B7E96" w:rsidRPr="00423308" w:rsidRDefault="004B7E96" w:rsidP="004B7E96">
      <w:r w:rsidRPr="00423308">
        <w:t>De secretaris,</w:t>
      </w:r>
    </w:p>
    <w:p w:rsidR="004B7E96" w:rsidRDefault="004B7E96" w:rsidP="004B7E96"/>
    <w:p w:rsidR="004B7E96" w:rsidRDefault="004B7E96" w:rsidP="004B7E96"/>
    <w:p w:rsidR="004B7E96" w:rsidRDefault="004B7E96" w:rsidP="004B7E96">
      <w:r w:rsidRPr="00423308">
        <w:t>De voorzitter,</w:t>
      </w:r>
    </w:p>
    <w:p w:rsidR="004B7E96" w:rsidRDefault="004B7E96">
      <w:pPr>
        <w:tabs>
          <w:tab w:val="clear" w:pos="346"/>
          <w:tab w:val="clear" w:pos="845"/>
        </w:tabs>
      </w:pPr>
      <w:r>
        <w:br w:type="page"/>
      </w:r>
    </w:p>
    <w:p w:rsidR="004B7E96" w:rsidRPr="00B37FBE" w:rsidRDefault="004B7E96" w:rsidP="004B7E96">
      <w:pPr>
        <w:pStyle w:val="Kop1"/>
      </w:pPr>
      <w:r>
        <w:lastRenderedPageBreak/>
        <w:t>Toelichting Model-beheersverordening begraafplaatsen 2010</w:t>
      </w:r>
    </w:p>
    <w:p w:rsidR="004B7E96" w:rsidRPr="00B37FBE" w:rsidRDefault="004B7E96" w:rsidP="004B7E96">
      <w:pPr>
        <w:pStyle w:val="Kop2"/>
      </w:pPr>
      <w:r>
        <w:t xml:space="preserve">A. </w:t>
      </w:r>
      <w:r w:rsidRPr="00E505B9">
        <w:t>Algemene toelichting</w:t>
      </w:r>
      <w:r>
        <w:t xml:space="preserve"> </w:t>
      </w:r>
    </w:p>
    <w:p w:rsidR="004B7E96" w:rsidRPr="005E565E" w:rsidRDefault="004B7E96" w:rsidP="004B7E96">
      <w:pPr>
        <w:pStyle w:val="Kop3"/>
      </w:pPr>
      <w:r w:rsidRPr="005E565E">
        <w:t>Inleiding</w:t>
      </w:r>
    </w:p>
    <w:p w:rsidR="004B7E96" w:rsidRDefault="004B7E96" w:rsidP="004B7E96">
      <w:r>
        <w:t>De Model-beheersverordening begraafplaatsen is voor het laatst herzien in 2003. De aanleiding daarvoor was de Wet dualisering gemeentebestuur. Nieuwe ontwikkelingen maken een volgende herziening van het model noodzakelijk. Hier dient de wijziging van de Wet op de lijkbezorging van 12 juni 2009 te worden genoemd, naast andere nieuwe of gewijzigde wet- en regelgeving, zoals de Europese Dienstenrichtlijn. Hoofdstuk 3 van de Algemene toelichting gaat hier nader op in.</w:t>
      </w:r>
    </w:p>
    <w:p w:rsidR="004B7E96" w:rsidRDefault="004B7E96" w:rsidP="004B7E96"/>
    <w:p w:rsidR="004B7E96" w:rsidRDefault="004B7E96" w:rsidP="004B7E96">
      <w:r>
        <w:t>Ook om andere redenen was een herziening van het model gewenst. Zo kwam uit de praktijk de behoefte de rechten en plichten van zowel beheerder als gebruikers van begraafplaatsen nauwkeuriger te omschrijven. Het taalgebruik en de formulering bleek in sommige artikelen enigszins verouderd.</w:t>
      </w:r>
    </w:p>
    <w:p w:rsidR="004B7E96" w:rsidRDefault="004B7E96" w:rsidP="004B7E96"/>
    <w:p w:rsidR="004B7E96" w:rsidRPr="005E565E" w:rsidRDefault="004B7E96" w:rsidP="004B7E96">
      <w:pPr>
        <w:pStyle w:val="Kop4"/>
      </w:pPr>
      <w:r w:rsidRPr="005E565E">
        <w:t>1. De verordenende bevoegdheid</w:t>
      </w:r>
    </w:p>
    <w:p w:rsidR="004B7E96" w:rsidRPr="00491D41" w:rsidRDefault="004B7E96" w:rsidP="004B7E96">
      <w:pPr>
        <w:pStyle w:val="Kop4"/>
      </w:pPr>
      <w:r w:rsidRPr="00491D41">
        <w:t>1.1 Begraafplaats op grondgebied van de eigen gemeente</w:t>
      </w:r>
    </w:p>
    <w:p w:rsidR="004B7E96" w:rsidRPr="005E565E" w:rsidRDefault="004B7E96" w:rsidP="004B7E96">
      <w:r w:rsidRPr="005E565E">
        <w:t>In artikel 147, eerste lid, van de Gemeentewet is bepaald dat gemeentelijke verordeningen door de raad worden vastgesteld voor</w:t>
      </w:r>
      <w:r>
        <w:t xml:space="preserve"> </w:t>
      </w:r>
      <w:r w:rsidRPr="005E565E">
        <w:t xml:space="preserve">zover de bevoegdheid daartoe niet bij de wet of door de raad krachtens de wet aan het college of burgemeester is toegekend. Ingevolge artikel 149 van de Gemeentewet maakt de raad de verordening die de raad in het belang van de gemeente nodig acht. Sinds de inwerkingtreding van de Wet dualisering gemeentebestuur op 7 maart 2002 zijn in de gemeente de bevoegdheden van de raad en het college ontvlecht. In het kader </w:t>
      </w:r>
      <w:r>
        <w:t xml:space="preserve">hiervan </w:t>
      </w:r>
      <w:r w:rsidRPr="005E565E">
        <w:t>zijn de bestuursbevoegdheden van de Gemeentewet geconcentreerd bij het college en zijn de kaderstellende en controlerende bevoegdheden van de raad versterkt.</w:t>
      </w:r>
    </w:p>
    <w:p w:rsidR="004B7E96" w:rsidRDefault="004B7E96" w:rsidP="004B7E96"/>
    <w:p w:rsidR="004B7E96" w:rsidRDefault="004B7E96" w:rsidP="004B7E96">
      <w:r w:rsidRPr="005E565E">
        <w:t>De grondslag voor de verordenende bevoegdheid voor begraafplaatsen berust op artikel 149 van de Gemeentewet. Daarnaast moet worden genoemd artikel 35 van de Wet op de lijkbezorging dat een verordening eist voor de dagen en uren dat de gemeente gelegenheid moet geven tot begraven.</w:t>
      </w:r>
    </w:p>
    <w:p w:rsidR="004B7E96" w:rsidRPr="005E565E" w:rsidRDefault="004B7E96" w:rsidP="004B7E96"/>
    <w:p w:rsidR="004B7E96" w:rsidRPr="00491D41" w:rsidRDefault="004B7E96" w:rsidP="004B7E96">
      <w:pPr>
        <w:pStyle w:val="Kop4"/>
      </w:pPr>
      <w:r w:rsidRPr="00491D41">
        <w:t>1.2 Begraafplaats op grondgebied van een andere gemeente</w:t>
      </w:r>
    </w:p>
    <w:p w:rsidR="004B7E96" w:rsidRDefault="004B7E96" w:rsidP="004B7E96">
      <w:r w:rsidRPr="005E565E">
        <w:t>Indien de begraafplaats is gelegen op het grondgebied van een andere gemeente doet zich met betrekking tot het uitoefenen van de verordenende bevoegdheid een ietwat gecompliceerde situatie voor. Het is gemeenterechtelijk niet zonder meer mogelijk dat een gemeente een verordening vaststelt die werkt buiten het grondgebied van de gemeente.</w:t>
      </w:r>
    </w:p>
    <w:p w:rsidR="004B7E96" w:rsidRPr="005E565E" w:rsidRDefault="004B7E96" w:rsidP="004B7E96"/>
    <w:p w:rsidR="004B7E96" w:rsidRDefault="004B7E96" w:rsidP="004B7E96">
      <w:r w:rsidRPr="005E565E">
        <w:t>In het geval er verordeningen worden vastgesteld op grond van artikel 36 van de Wet op de lijkbezorging, kan bij gemeenschappelijke regeling worden bepaald dat overal waar in de verordeningen sprake is van het college wordt bedoeld het college van ... (de gemeente die de begraafplaats in</w:t>
      </w:r>
      <w:r>
        <w:t xml:space="preserve"> </w:t>
      </w:r>
      <w:r w:rsidRPr="005E565E">
        <w:t>stand</w:t>
      </w:r>
      <w:r>
        <w:t xml:space="preserve"> </w:t>
      </w:r>
      <w:r w:rsidRPr="005E565E">
        <w:t>houdt). De modelverordening bevat ook een uitvoeringsbepaling waarvoor de gemeenteraad bevoegd is. Daarom zal in de gemeenschappelijke regeling tevens moeten worden vastgelegd dat overal waar in de verordening sprake is van gemeenteraad wordt bedoeld de raad van de gemeente die de begraafplaats in</w:t>
      </w:r>
      <w:r>
        <w:t xml:space="preserve"> </w:t>
      </w:r>
      <w:r w:rsidRPr="005E565E">
        <w:t>stand</w:t>
      </w:r>
      <w:r>
        <w:t xml:space="preserve"> </w:t>
      </w:r>
      <w:r w:rsidRPr="005E565E">
        <w:t>houdt. De gemeenschappelijke regeling behoeft niet meer in te houden dan de hier aangegeven bepalingen.</w:t>
      </w:r>
    </w:p>
    <w:p w:rsidR="004B7E96" w:rsidRPr="005E565E" w:rsidRDefault="004B7E96" w:rsidP="004B7E96"/>
    <w:p w:rsidR="004B7E96" w:rsidRDefault="004B7E96" w:rsidP="004B7E96">
      <w:r w:rsidRPr="005E565E">
        <w:t xml:space="preserve">Volgens artikel 36 van de Wet op de lijkbezorging moet de verordenende bevoegdheid door de </w:t>
      </w:r>
      <w:r>
        <w:t>–</w:t>
      </w:r>
      <w:r w:rsidRPr="005E565E">
        <w:t xml:space="preserve"> ter</w:t>
      </w:r>
      <w:r>
        <w:t xml:space="preserve"> </w:t>
      </w:r>
      <w:r w:rsidRPr="005E565E">
        <w:t>zake bevoegde - gemeenteraad worden uitgeoefend in overeenstemming met de bevoegdheid van de andere gemeente. De ter</w:t>
      </w:r>
      <w:r>
        <w:t xml:space="preserve"> </w:t>
      </w:r>
      <w:r w:rsidRPr="005E565E">
        <w:t xml:space="preserve">zake bevoegde gemeenteraad is de raad van </w:t>
      </w:r>
      <w:r w:rsidRPr="005E565E">
        <w:lastRenderedPageBreak/>
        <w:t>de gemeente waar de begraafplaats is gelegen. De beide betrokken gemeenten zullen derhalve overeenstemming moeten bereiken over de verordening die tenslotte wordt vastgesteld door de gemeente waar de begraafplaats is gelegen. In een eenvoudige gemeenschappelijke regeling wordt vervolgens, met toepassing van artikel 8, derde lid, van de Wet gemeenschappelijke regeling (WGR), bepaald dat daar waar in de verordening sprake is van het college wordt bedoeld het college van de gemeente die de begraafplaats in</w:t>
      </w:r>
      <w:r>
        <w:t xml:space="preserve"> </w:t>
      </w:r>
      <w:r w:rsidRPr="005E565E">
        <w:t>stand</w:t>
      </w:r>
      <w:r>
        <w:t xml:space="preserve"> </w:t>
      </w:r>
      <w:r w:rsidRPr="005E565E">
        <w:t>houdt. Op die manier kan het bestuur van de gemeente, die de begraafplaats in</w:t>
      </w:r>
      <w:r>
        <w:t xml:space="preserve"> </w:t>
      </w:r>
      <w:r w:rsidRPr="005E565E">
        <w:t>stand</w:t>
      </w:r>
      <w:r>
        <w:t xml:space="preserve"> </w:t>
      </w:r>
      <w:r w:rsidRPr="005E565E">
        <w:t>houdt, bevoegdheden uitoefenen op het grondgebied van de andere gemeente. Het gaat daarbij om bevoegdheden op grond van de in onderlinge overeenstemming tot</w:t>
      </w:r>
      <w:r>
        <w:t xml:space="preserve"> </w:t>
      </w:r>
      <w:r w:rsidRPr="005E565E">
        <w:t>stand</w:t>
      </w:r>
      <w:r>
        <w:t xml:space="preserve"> </w:t>
      </w:r>
      <w:r w:rsidRPr="005E565E">
        <w:t>gekomen verordening van de gemeente waar de begraafplaats is gelegen. Deze bevoegdheden strekken zich ook uit tot de handhaving door strafbedreiging.</w:t>
      </w:r>
    </w:p>
    <w:p w:rsidR="004B7E96" w:rsidRDefault="004B7E96" w:rsidP="004B7E96"/>
    <w:p w:rsidR="004B7E96" w:rsidRPr="005E565E" w:rsidRDefault="004B7E96" w:rsidP="004B7E96">
      <w:pPr>
        <w:pStyle w:val="Kop4"/>
      </w:pPr>
      <w:r w:rsidRPr="005E565E">
        <w:t>2. Gemeentelijk begraafplaatsenbeleid</w:t>
      </w:r>
    </w:p>
    <w:p w:rsidR="004B7E96" w:rsidRDefault="004B7E96" w:rsidP="004B7E96">
      <w:r w:rsidRPr="005E565E">
        <w:t xml:space="preserve">De model-beheersverordening begraafplaatsen bevat verschillende regels die de gemeenten hanteren voor de instandhouding </w:t>
      </w:r>
      <w:r>
        <w:t xml:space="preserve">van </w:t>
      </w:r>
      <w:r w:rsidRPr="005E565E">
        <w:t>en de dienstverlening op de gemeentelijke begraafplaatsen. In dit hoofdstuk schenken wij aandacht aan enkele van deze regels.</w:t>
      </w:r>
    </w:p>
    <w:p w:rsidR="004B7E96" w:rsidRPr="005E565E" w:rsidRDefault="004B7E96" w:rsidP="004B7E96"/>
    <w:p w:rsidR="004B7E96" w:rsidRDefault="004B7E96" w:rsidP="004B7E96">
      <w:r w:rsidRPr="005E565E">
        <w:t>De burgers hebben vaak een emotionele betrokkenheid met de begraafplaatsen en alles wat zich daarop afspeelt. Daarbij stelt de dienstverlening hen voor financi</w:t>
      </w:r>
      <w:r>
        <w:t>ë</w:t>
      </w:r>
      <w:r w:rsidRPr="005E565E">
        <w:t>le lasten. Dit maakt het nodig om de rechten en verplichtingen duidelijk vast te leggen. Er is naar gestreefd om overbodige regelgeving te voorkomen en procedures kort te houden. De beheerder van de begraafplaats kan worden aangewezen voor contacten met de burgers, bijvoorbeeld voor het in ontvangst nemen van diverse aanvragen.</w:t>
      </w:r>
    </w:p>
    <w:p w:rsidR="004B7E96" w:rsidRPr="005E565E" w:rsidRDefault="004B7E96" w:rsidP="004B7E96"/>
    <w:p w:rsidR="004B7E96" w:rsidRDefault="004B7E96" w:rsidP="004B7E96">
      <w:r w:rsidRPr="005E565E">
        <w:t>De verantwoordelijkheid van de gemeente voor de begraafplaats kan worden vergeleken met de verantwoordelijkheid die zij heeft bij de zorg voor andere collectieve voorzieningen zoals wandelgebieden en fietspaden. De verschillende aspecten van de begraafplaatsen vragen in bestuurlijk opzicht om een speciale aanpak.</w:t>
      </w:r>
      <w:r>
        <w:t xml:space="preserve"> </w:t>
      </w:r>
      <w:r w:rsidRPr="005E565E">
        <w:t>Daarom wordt voorgesteld om bij de gemeentelijke begraafplaatsen deskundigen te betrekken door een adviescommissie (</w:t>
      </w:r>
      <w:r>
        <w:t xml:space="preserve">conform </w:t>
      </w:r>
      <w:r w:rsidRPr="005E565E">
        <w:t>artikel 84 van de Gemeentewet) in te stellen die het college over de algemene aspecten van de begraafplaats en over de uitvoeringsbesluiten kan adviseren. Hierbij kan worden gedacht aan deskundigen op het gebied van de rouwverwerking, de plaatselijke geschiedenis en monumenten. Maar ook personen uit de kring van rechthebbenden op de graven en omwonenden van de begraafplaat</w:t>
      </w:r>
      <w:r>
        <w:t xml:space="preserve">s kunnen deel uitmaken van een </w:t>
      </w:r>
      <w:r w:rsidRPr="005E565E">
        <w:t>adviescommissie begraafplaatsen.</w:t>
      </w:r>
    </w:p>
    <w:p w:rsidR="004B7E96" w:rsidRPr="005E565E" w:rsidRDefault="004B7E96" w:rsidP="004B7E96"/>
    <w:p w:rsidR="004B7E96" w:rsidRDefault="004B7E96" w:rsidP="004B7E96">
      <w:r w:rsidRPr="005E565E">
        <w:t>De waarde die aan de begraafplaatsen wordt toe</w:t>
      </w:r>
      <w:r>
        <w:t xml:space="preserve">gekend maakt het </w:t>
      </w:r>
      <w:r w:rsidRPr="005E565E">
        <w:t xml:space="preserve">nodig dat er een inventarisatie wordt </w:t>
      </w:r>
      <w:r>
        <w:t>gemaakt</w:t>
      </w:r>
      <w:r w:rsidRPr="005E565E">
        <w:t xml:space="preserve"> van de historische en culturele waarden die op de begraafplaats aanwezig zijn. Het model voorziet in het opstellen van een lijst van gedenkwaardige graven en bijzondere gedenktekens die het waard zijn om zo lang mogelijk in stand te worden gehouden. Deze lijst geeft zo uitdrukking aan de waarden van de begraafplaats als zodanig. </w:t>
      </w:r>
    </w:p>
    <w:p w:rsidR="004B7E96" w:rsidRPr="005E565E" w:rsidRDefault="004B7E96" w:rsidP="004B7E96"/>
    <w:p w:rsidR="004B7E96" w:rsidRPr="005E565E" w:rsidRDefault="004B7E96" w:rsidP="004B7E96">
      <w:r w:rsidRPr="005E565E">
        <w:t>Voor de dienstverlening op begraafplaatsen geeft het model een uitgebreid voorzieningenpakket. De regeling noemt algemene en particuliere graven, bestemmingen voor as en gedenkplaatsen voor vermisten of voor overledenen in den vreemde in geval het lichaam niet naar Nederland is vervoerd. Hiermee wordt voldaan aan datgene waar de samenleving om vraagt.</w:t>
      </w:r>
      <w:r>
        <w:t xml:space="preserve"> </w:t>
      </w:r>
      <w:r w:rsidRPr="005E565E">
        <w:t>In deze regeling is vastgelegd dat de gemeente in beginsel bereid is om</w:t>
      </w:r>
      <w:r>
        <w:t xml:space="preserve"> de voorzieningen te treffen. Da</w:t>
      </w:r>
      <w:r w:rsidRPr="005E565E">
        <w:t>t wil dus niet zeggen dat alle voorzieningen daadwerkelijk op iedere gemeentelijke begraafplaats aanwezig moeten zijn. Het verdient misschien aanbeveling om met het treffen van sommige feitelijke voorzieningen te wachten tot de vraag zich aandient. Van belang is wel om vast te leggen en bekend te maken dat de gemeente in principe bereid is om deze voorzieningen te bieden zodra blijkt dat daaraan behoefte is. De als mogelijkheid aanwezige dienstverlening is dan in de volle breedte voor iedereen duidelijk.</w:t>
      </w:r>
    </w:p>
    <w:p w:rsidR="004B7E96" w:rsidRDefault="004B7E96" w:rsidP="004B7E96">
      <w:r w:rsidRPr="005E565E">
        <w:lastRenderedPageBreak/>
        <w:t>De beheersverordening geeft het college de bevoegdheid om de graven en urnen</w:t>
      </w:r>
      <w:r>
        <w:t>nissen in te delen in categorieë</w:t>
      </w:r>
      <w:r w:rsidRPr="005E565E">
        <w:t>n. Het verdient aanbeveling om daarbij niet in de eerste plaats de verschillende soorten graven als uitgangspunt te nemen, maar zo veel mogelijk aan te sluiten bij de natuurlijke situatie van het park en de daar</w:t>
      </w:r>
      <w:r>
        <w:t xml:space="preserve"> </w:t>
      </w:r>
      <w:r w:rsidRPr="005E565E">
        <w:t>aanwezige beplanting en kunstvoorwerpen. Op deze wijze kan een te strakke en starre inrichting worden voorkomen en behoudt het park zijn aantrekkelijkheid voor veel ingezetenen.</w:t>
      </w:r>
    </w:p>
    <w:p w:rsidR="004B7E96" w:rsidRPr="005E565E" w:rsidRDefault="004B7E96" w:rsidP="004B7E96"/>
    <w:p w:rsidR="004B7E96" w:rsidRPr="005E565E" w:rsidRDefault="004B7E96" w:rsidP="004B7E96">
      <w:r w:rsidRPr="005E565E">
        <w:t>Het is voor nabestaanden, maar ook voor uitvaartondernemers, hoveniers en steenhouwers begrijpelijkerwijs gewenst dat de overboeking van een grafruimte of de goedkeuring voor een grafbedekking snel verloopt. Daarom kunnen de aanvragen om grafuitgiften en vergunningen voor grafbedekking volgens dit model het best worden ingediend bij de beheerder van de begraafplaats. Door mandaat van de beslissingsbevoegdheid aan de beheerder kunnen de verzoeken door hem worden behandeld en afgewikkeld onder verantwoordelijkheid van het college.</w:t>
      </w:r>
    </w:p>
    <w:p w:rsidR="004B7E96" w:rsidRDefault="004B7E96" w:rsidP="004B7E96"/>
    <w:p w:rsidR="004B7E96" w:rsidRDefault="004B7E96" w:rsidP="004B7E96">
      <w:pPr>
        <w:pStyle w:val="Kop4"/>
      </w:pPr>
      <w:r w:rsidRPr="00CC258D">
        <w:t>3. Wijzigingen</w:t>
      </w:r>
      <w:r>
        <w:t xml:space="preserve"> in wet- en regelgeving</w:t>
      </w:r>
    </w:p>
    <w:p w:rsidR="004B7E96" w:rsidRPr="00E505B9" w:rsidRDefault="004B7E96" w:rsidP="004B7E96">
      <w:pPr>
        <w:pStyle w:val="Kop4"/>
      </w:pPr>
      <w:r>
        <w:t>3.1. Wet op de lijkbezorging</w:t>
      </w:r>
    </w:p>
    <w:p w:rsidR="004B7E96" w:rsidRDefault="004B7E96" w:rsidP="004B7E96">
      <w:r>
        <w:t>De Wet op de lijkbezorging is op 12 juni 2009 gewijzigd. De wijziging werd van kracht op 1 januari 2010. Deze wijziging heeft gevolgen voor de model-beheersverordening begraafplaatsen, zoals deze was opgesteld in 2003.</w:t>
      </w:r>
    </w:p>
    <w:p w:rsidR="004B7E96" w:rsidRDefault="004B7E96" w:rsidP="004B7E96">
      <w:r>
        <w:t>De wijzigingen die aanpassing van het model noodzakelijk maken betreffen de volgende wetsartikelen:</w:t>
      </w:r>
    </w:p>
    <w:p w:rsidR="004B7E96" w:rsidRDefault="004B7E96" w:rsidP="004B7E96"/>
    <w:p w:rsidR="004B7E96" w:rsidRDefault="004B7E96" w:rsidP="004B7E96">
      <w:r>
        <w:t>Artikel 16: ‘Begraving of verbranding geschiedt niet eerder dan 36 uren na het overlijden en uiterlijk op de zesde werkdag na het overlijden.’</w:t>
      </w:r>
    </w:p>
    <w:p w:rsidR="004B7E96" w:rsidRDefault="004B7E96" w:rsidP="004B7E96">
      <w:r>
        <w:t>In de oude wetstekst werd als laatst mogelijke dag de vijfde dag na het overlijden genoemd. De verlenging van deze termijn heeft gevolgen voor de termijn van aanmelding van herdenkingsbijeenkomsten e.d. op de begraafplaats, die doorgaans niet kunnen samenvallen met een begrafenis. Dit wordt geregeld in artikel 5 (‘Plechtigheden’) van de model-beheersverordening.</w:t>
      </w:r>
    </w:p>
    <w:p w:rsidR="004B7E96" w:rsidRDefault="004B7E96" w:rsidP="004B7E96"/>
    <w:p w:rsidR="004B7E96" w:rsidRPr="00096396" w:rsidRDefault="004B7E96" w:rsidP="004B7E96">
      <w:r w:rsidRPr="00096396">
        <w:t>Artikel 23, tweede lid: ‘Begraving geschiedt in een algemeen graf, waarbij de houder van de begraafplaats bepaalt wie daarin wordt begraven, dan wel in een particulier graf, zijnde een graf waarop een uitsluitend recht is gevestigd, waarbij de rechthebbende bepaalt wie daarin wordt begraven.’</w:t>
      </w:r>
    </w:p>
    <w:p w:rsidR="004B7E96" w:rsidRPr="00096396" w:rsidRDefault="004B7E96" w:rsidP="004B7E96">
      <w:r w:rsidRPr="00096396">
        <w:t xml:space="preserve">De term ´algemeen graf´ kwam in de oude wetstekst niet voor, maar werd al wel gebruikt in de model-beheersverordening. Daarentegen sprak het model van een ´eigen graf´ wanneer het een graf betrof waarop een uitsluitend recht was gevestigd. In het nieuwe model wordt de terminologie van de gewijzigde wet gevolgd. </w:t>
      </w:r>
    </w:p>
    <w:p w:rsidR="004B7E96" w:rsidRPr="00096396" w:rsidRDefault="004B7E96" w:rsidP="004B7E96"/>
    <w:p w:rsidR="004B7E96" w:rsidRPr="00096396" w:rsidRDefault="004B7E96" w:rsidP="004B7E96">
      <w:r w:rsidRPr="00096396">
        <w:t>Artikel 27a. In dit nieuwe artikel wordt bepaald dat de houder van de begraafplaats ten minste zes maanden en ten hoogste twaalf maanden voor het verstrijken van de termijn van uitgifte van een algemeen graf schriftelijk mededeling daarvan doet aan de belanghebbende bij het graf. Nu dit bij wet is geregeld is de noodzaak dit op te nemen in de model-beheersverordening vervallen.</w:t>
      </w:r>
    </w:p>
    <w:p w:rsidR="004B7E96" w:rsidRPr="00096396" w:rsidRDefault="004B7E96" w:rsidP="004B7E96"/>
    <w:p w:rsidR="004B7E96" w:rsidRDefault="004B7E96" w:rsidP="004B7E96">
      <w:r>
        <w:t xml:space="preserve">Artikel 28. Het eerste lid van dit artikel is gewijzigd in die zin, dat de minimumtermijn voor verlening van het uitsluitend recht op een graf van twintig jaar is teruggebracht tot tien jaar. </w:t>
      </w:r>
    </w:p>
    <w:p w:rsidR="004B7E96" w:rsidRPr="00096396" w:rsidRDefault="004B7E96" w:rsidP="004B7E96">
      <w:r>
        <w:t>De laatste zin van dit lid betreft de verlenging en luidt:</w:t>
      </w:r>
      <w:r w:rsidRPr="00096396">
        <w:t xml:space="preserve"> ‘Het voor bepaalde tijd verleende recht wordt op verzoek, mits gedaan binnen twee jaar voor het verstrijken van de termijn, telkens verlengd, met dien verstande dat de houder van de begraafplaats kan bepalen dat een periode van verlenging niet korter is dan vijf jaar en niet langer is dan twintig jaar.’</w:t>
      </w:r>
    </w:p>
    <w:p w:rsidR="004B7E96" w:rsidRPr="00096396" w:rsidRDefault="004B7E96" w:rsidP="004B7E96">
      <w:r w:rsidRPr="00096396">
        <w:t>Een en ander heeft gevolgen voor artikel 15 (‘Termijnen particuliere graven’) van de model-beheersverordening.</w:t>
      </w:r>
    </w:p>
    <w:p w:rsidR="004B7E96" w:rsidRPr="00096396" w:rsidRDefault="004B7E96" w:rsidP="004B7E96"/>
    <w:p w:rsidR="004B7E96" w:rsidRPr="00096396" w:rsidRDefault="004B7E96" w:rsidP="004B7E96">
      <w:r w:rsidRPr="00096396">
        <w:lastRenderedPageBreak/>
        <w:t>Het vierde, vijfde, zesde en zevende lid van artikel 28 bevatten nieuwe bepalingen betreffende kennelijke verwaarlozing van het onderhoud van een graf:</w:t>
      </w:r>
    </w:p>
    <w:p w:rsidR="004B7E96" w:rsidRPr="00491D41" w:rsidRDefault="004B7E96" w:rsidP="004B7E96">
      <w:pPr>
        <w:pStyle w:val="Lijst"/>
        <w:tabs>
          <w:tab w:val="left" w:pos="709"/>
        </w:tabs>
        <w:ind w:left="709" w:hanging="709"/>
      </w:pPr>
      <w:r w:rsidRPr="00491D41">
        <w:t>Lid 4:</w:t>
      </w:r>
      <w:r>
        <w:tab/>
      </w:r>
      <w:r w:rsidRPr="00491D41">
        <w:t>‘In geval van kennelijke verwaarlozing van het onderhoud van een particulier graf, kan de houder van de begraafplaats, voor zover de plicht tot onderhoud niet bij hem ligt, deze verwaarlozing vastleggen in een schriftelijke verklaring, die hij toezendt aan de rechthebbende, die binnen één jaar na ontvangst in het onderhoud voorziet.’</w:t>
      </w:r>
    </w:p>
    <w:p w:rsidR="004B7E96" w:rsidRPr="00491D41" w:rsidRDefault="004B7E96" w:rsidP="004B7E96">
      <w:pPr>
        <w:pStyle w:val="Lijst"/>
        <w:tabs>
          <w:tab w:val="left" w:pos="709"/>
        </w:tabs>
        <w:ind w:left="709" w:hanging="709"/>
      </w:pPr>
      <w:r w:rsidRPr="00491D41">
        <w:t>Lid 5:</w:t>
      </w:r>
      <w:r>
        <w:tab/>
      </w:r>
      <w:r w:rsidRPr="00491D41">
        <w:t>‘Indien de ontvangst van de verklaring, bedoeld in het vierde lid, niet bevestigd wordt, maakt de houder van de begraafplaats de verklaring bekend bij het graf en bij de ingang van de begraafplaats, gedurende een periode van vijf jaar dan wel totdat in die periode in het onderhoud is voorzien.’</w:t>
      </w:r>
    </w:p>
    <w:p w:rsidR="004B7E96" w:rsidRPr="00491D41" w:rsidRDefault="004B7E96" w:rsidP="004B7E96">
      <w:pPr>
        <w:pStyle w:val="Lijst"/>
        <w:tabs>
          <w:tab w:val="left" w:pos="709"/>
        </w:tabs>
        <w:ind w:left="709" w:hanging="709"/>
      </w:pPr>
      <w:r w:rsidRPr="00491D41">
        <w:t>Lid 6:</w:t>
      </w:r>
      <w:r>
        <w:tab/>
      </w:r>
      <w:r w:rsidRPr="00491D41">
        <w:t>‘Indien toepassing is gegeven aan het vierde of vijfde lid en niet alsnog in het onderhoud van het graf is voorzien, vervalt het recht op het graf op het moment dat de periode van één dan wel vijf jaar, bedoeld in het vierde respectievelijk vijfde lid, is verstreken.’</w:t>
      </w:r>
    </w:p>
    <w:p w:rsidR="004B7E96" w:rsidRPr="00491D41" w:rsidRDefault="004B7E96" w:rsidP="004B7E96">
      <w:pPr>
        <w:pStyle w:val="Lijst"/>
        <w:tabs>
          <w:tab w:val="left" w:pos="709"/>
        </w:tabs>
        <w:ind w:left="709" w:hanging="709"/>
      </w:pPr>
      <w:r w:rsidRPr="00491D41">
        <w:t>Lid 7:</w:t>
      </w:r>
      <w:r>
        <w:tab/>
      </w:r>
      <w:r w:rsidRPr="00491D41">
        <w:t>‘Indien het recht op het graf nog geen twintig jaar is gevestigd op het moment dat de periode, bedoeld in het vijfde lid is verstreken, blijft de bekendmaking in stand totdat de periode van twintig jaar is verstreken dan wel totdat in die periode in het onderhoud is voorzien. Indien niet voordien in het onderhoud van het graf is voorzien, vervalt het recht op het graf zodra de termijn van twintig jaar is verstreken.’</w:t>
      </w:r>
    </w:p>
    <w:p w:rsidR="004B7E96" w:rsidRDefault="004B7E96" w:rsidP="004B7E96">
      <w:r w:rsidRPr="004D2B24">
        <w:t>Deze bepalingen geven de houders van de begraafplaatsen de mogelijkheid de grafrechten van verwaarloosde graven vijf jaar na constatering en bekendmaking te laten vervallen, met dien verstande dat de minimale uitgiftetermijn (tien jaar) wordt gerespecteerd. Vóór de wetswijziging kon het recht pas dertig jaar na de laatste begraving vervallen.</w:t>
      </w:r>
      <w:r>
        <w:t xml:space="preserve"> </w:t>
      </w:r>
      <w:r w:rsidRPr="004D2B24">
        <w:t>Voor de model</w:t>
      </w:r>
      <w:r>
        <w:t>-</w:t>
      </w:r>
      <w:r w:rsidRPr="004D2B24">
        <w:t>beheersverordening heeft dit overigens geen directe gevolgen. Wel wordt de formulering van de wijze van bekendmaking steeds gevolgd in het model.</w:t>
      </w:r>
    </w:p>
    <w:p w:rsidR="004B7E96" w:rsidRPr="004D2B24" w:rsidRDefault="004B7E96" w:rsidP="004B7E96"/>
    <w:p w:rsidR="004B7E96" w:rsidRPr="004D2B24" w:rsidRDefault="004B7E96" w:rsidP="004B7E96">
      <w:r w:rsidRPr="004D2B24">
        <w:t>Artikel 32</w:t>
      </w:r>
      <w:r>
        <w:t>. Dit artikel gaf in</w:t>
      </w:r>
      <w:r w:rsidRPr="004D2B24">
        <w:t xml:space="preserve"> de ongewijzigde wet de minister de mogelijkheid bij algemene maatregel van bestuur regels te stellen omtrent de wijze van begraven, de inrichting van het graf en de afstand van de graven onderling. Dit is uitgebreid met de mogelijkheid regels te stellen omtrent het ruimen van de graven, het verwijderen van de grafmonumenten en de teraardebestelling van de overblijfselen der lijken. Deze wijziging kwam tot stand nadat was gebleken dat de samenleving behoefte had aan bepaalde richtlijnen voor met name het ruimen en de teraardebestelling van de overblijfselen. </w:t>
      </w:r>
    </w:p>
    <w:p w:rsidR="004B7E96" w:rsidRDefault="004B7E96" w:rsidP="004B7E96">
      <w:r w:rsidRPr="004D2B24">
        <w:t>Met het oog hierop is in het model een lid toegevoegd aan het artikel betreffende de ruiming en de bezorging van overblijfselen (artikel 24).</w:t>
      </w:r>
      <w:r>
        <w:t xml:space="preserve"> Volgens dit lid heeft de beheerder de plicht er zorg voor te dragen dat er altijd met respect en piëteit wordt omgegaan met menselijke resten.</w:t>
      </w:r>
    </w:p>
    <w:p w:rsidR="004B7E96" w:rsidRDefault="004B7E96" w:rsidP="004B7E96"/>
    <w:p w:rsidR="004B7E96" w:rsidRPr="00CF6C28" w:rsidRDefault="004B7E96" w:rsidP="004B7E96">
      <w:r>
        <w:t>A</w:t>
      </w:r>
      <w:r w:rsidRPr="00CF6C28">
        <w:t>rtikel 32a</w:t>
      </w:r>
      <w:r>
        <w:t>. In dit nieuwe artikel</w:t>
      </w:r>
      <w:r w:rsidRPr="00CF6C28">
        <w:t xml:space="preserve"> wordt bepaald dat gedurende de periode dat een graf niet geruimd mag worden het artikel 20, eerste lid, aanhef en onder e en f, van Boek 5 van het Burgerlijk Wetboek niet van toepassing is op hetgeen op het graf is geplaatst. Dit artikel van het Burgerlijk Wetboek betreft de natrekking. In 2002 heeft </w:t>
      </w:r>
      <w:r w:rsidRPr="00096396">
        <w:t>de Hoge Raad de uitspraak gedaan dat graftekens (van graven met uitsluitend recht als bedoeld in artikel 28 Wet op de lijkbezorging) middels natrekking in eigendom toebehoren aan de eigenaar van de grond. De consequentie van deze uitspraak was dat de begraafplaats als eigenaar van grafmonumenten aansprakelijk was voor de schade die het grafmonument aan een ander grafmonument of aan een ander object, mens of dier aanbrengt (risicoaansprakelijkheid).</w:t>
      </w:r>
      <w:r>
        <w:t xml:space="preserve"> </w:t>
      </w:r>
      <w:r w:rsidRPr="00CF6C28">
        <w:t xml:space="preserve">Het nieuwe wetsartikel legt </w:t>
      </w:r>
      <w:r>
        <w:t>de</w:t>
      </w:r>
      <w:r w:rsidRPr="00CF6C28">
        <w:t xml:space="preserve"> eigendom en daarmee ook de risicoaansprakelijkheid van de graftekens bij de rechthebbende.</w:t>
      </w:r>
    </w:p>
    <w:p w:rsidR="004B7E96" w:rsidRDefault="004B7E96" w:rsidP="004B7E96"/>
    <w:p w:rsidR="004B7E96" w:rsidRPr="004B671A" w:rsidRDefault="004B7E96" w:rsidP="004B7E96">
      <w:pPr>
        <w:pStyle w:val="Kop4"/>
      </w:pPr>
      <w:r>
        <w:t xml:space="preserve">3.2. </w:t>
      </w:r>
      <w:r w:rsidRPr="004B671A">
        <w:t xml:space="preserve">Vermindering </w:t>
      </w:r>
      <w:r>
        <w:t xml:space="preserve">administratieve </w:t>
      </w:r>
      <w:r w:rsidRPr="004B671A">
        <w:t>lasten</w:t>
      </w:r>
    </w:p>
    <w:p w:rsidR="004B7E96" w:rsidRDefault="004B7E96" w:rsidP="004B7E96">
      <w:r>
        <w:t>Vele zaken zijn in het model geregeld door middel van een meldingsplicht, zoals het houden van plechtigheden (art. 5), het doen begraven en het doen bijzetten of doen verstrooien van as en het door de nabestaanden zelf openen en sluiten van een graf (art.7). Een melding genereert weinig administratieve lasten.</w:t>
      </w:r>
    </w:p>
    <w:p w:rsidR="004B7E96" w:rsidRDefault="004B7E96" w:rsidP="004B7E96"/>
    <w:p w:rsidR="004B7E96" w:rsidRDefault="004B7E96" w:rsidP="004B7E96">
      <w:r>
        <w:t xml:space="preserve">Slechts in twee gevallen dient in het model een vergunning te worden aangevraagd, i.e. voor het aanbrengen van een grafkelder (art. 16) en voor het hebben van een grafbedekking (art. 19). </w:t>
      </w:r>
    </w:p>
    <w:p w:rsidR="004B7E96" w:rsidRDefault="004B7E96" w:rsidP="004B7E96"/>
    <w:p w:rsidR="004B7E96" w:rsidRDefault="004B7E96" w:rsidP="004B7E96">
      <w:r>
        <w:t xml:space="preserve">De vergunningsplicht voor het hebben van een grafbedekking is in het nieuwe model gehandhaafd. Controle achteraf met als uiterste consequentie correctie is, juist bij grafbedekkingen, ongewenst. Het ontwerpen, de aanschaf en de plaatsing van een grafmonument gaat doorgaans met emoties gepaard. Wanneer achteraf blijkt dat het monument niet aan de eisen voldoet is het ondoenlijk om nabestaanden alsnog te vragen het gedenkteken aan te passen of te verwijderen. Op een aantal begraafplaatsen is het wellicht mogelijk een gedeelte te bestemmen voor graven waarbij voor het hebben van een grafbedekking slechts een meldingsplicht geldt. </w:t>
      </w:r>
    </w:p>
    <w:p w:rsidR="004B7E96" w:rsidRDefault="004B7E96" w:rsidP="004B7E96"/>
    <w:p w:rsidR="004B7E96" w:rsidRDefault="004B7E96" w:rsidP="004B7E96">
      <w:r>
        <w:t>De toestemming van het college, zoals vereist voor steenhouwers, hoveniers etc. die werkzaamheden op de begraafplaats willen verrichten (art. 4 eerste lid van het oude model) heeft geen toegevoegde waarde. De beheerder heeft immers al de bevoegdheid tegen ongewenste praktijken op te treden, volgens artikel 4 eerste en tweede lid van het nieuwe model. Afschaffing van de toestemmingsvereiste leidt tot vermindering van administratieve en bestuurlijke lasten.</w:t>
      </w:r>
    </w:p>
    <w:p w:rsidR="004B7E96" w:rsidRDefault="004B7E96" w:rsidP="004B7E96"/>
    <w:p w:rsidR="004B7E96" w:rsidRPr="00491D41" w:rsidRDefault="004B7E96" w:rsidP="004B7E96">
      <w:pPr>
        <w:pStyle w:val="Kop4"/>
      </w:pPr>
      <w:r w:rsidRPr="00491D41">
        <w:t>3.3</w:t>
      </w:r>
      <w:r>
        <w:t>.</w:t>
      </w:r>
      <w:r w:rsidRPr="00491D41">
        <w:t xml:space="preserve"> Lex silencio positivo</w:t>
      </w:r>
    </w:p>
    <w:p w:rsidR="004B7E96" w:rsidRDefault="004B7E96" w:rsidP="004B7E96">
      <w:r>
        <w:t>In een voorgestelde nieuwe wijziging van de Wet op de lijkbezorging wordt in artikel 29 voor de vergunning tot opgraving een Lex silencio positivo (</w:t>
      </w:r>
      <w:r w:rsidRPr="00096396">
        <w:t>positieve fictieve beschikking bij niet tijdig beslissen</w:t>
      </w:r>
      <w:r>
        <w:t>) opgenomen. Dat wil zeggen dat wanneer op een aanvraag tot opgraving niet op tijd wordt beslist, de vergunning van rechtswege is verleend.</w:t>
      </w:r>
    </w:p>
    <w:p w:rsidR="004B7E96" w:rsidRDefault="004B7E96" w:rsidP="004B7E96"/>
    <w:p w:rsidR="004B7E96" w:rsidRDefault="004B7E96" w:rsidP="004B7E96">
      <w:r>
        <w:t>Bij de beide vergunningen die deze model-beheersverordening regelt (i.e. voor het grafmonument en voor de grafkelder) is niet voor een Lex silencio positivo gekozen. Op zich is hier tegen een Lex silencio positivo weinig bezwaar. De vergunningen worden doorgaans tijdig verleend of afgewezen. Daarbij kunnen ook van tevoren regels worden gesteld die voor een vergunning van rechtswege gelden (bijvoorbeeld over maatvoering en materiaalgebruik). Bij gemeenten bestaat echter veel zorg over het ontstaan van situaties waarbij toch niet aan deze regels wordt voldaan, zoals hiervoor al is uiteengezet. Gemeenten wensen één situatie te allen tijde te vermijden, namelijk dat nabestaanden worden geconfronteerd met een handhavingactie waarbij een grafmonument (of kelder) weer moet worden verwijderd omdat het niet aan de regels voldoet. Om die reden is in deze verordening afgezien van de Lex silencio positivo.</w:t>
      </w:r>
    </w:p>
    <w:p w:rsidR="004B7E96" w:rsidRDefault="004B7E96" w:rsidP="004B7E96"/>
    <w:p w:rsidR="004B7E96" w:rsidRPr="00491D41" w:rsidRDefault="004B7E96" w:rsidP="004B7E96">
      <w:pPr>
        <w:pStyle w:val="Kop4"/>
      </w:pPr>
      <w:r w:rsidRPr="00491D41">
        <w:t>3.4</w:t>
      </w:r>
      <w:r>
        <w:t>.</w:t>
      </w:r>
      <w:r w:rsidRPr="00491D41">
        <w:t xml:space="preserve"> Europese Dienstenrichtlijn</w:t>
      </w:r>
    </w:p>
    <w:p w:rsidR="004B7E96" w:rsidRDefault="004B7E96" w:rsidP="004B7E96">
      <w:r>
        <w:t>De Europese Dienstenrichtlijn (</w:t>
      </w:r>
      <w:r>
        <w:rPr>
          <w:rFonts w:cs="Arial"/>
        </w:rPr>
        <w:t>Richtlijn 2006/123/EG</w:t>
      </w:r>
      <w:r>
        <w:t>) schrijft de Lex silencio positivo dwingend voor bij vergunningsstelsels die onder de reikwijdte van deze richtlijn vallen. Dat is bij de vergunningen die in deze verordening zijn opgenomen echter niet het geval. Het al dan niet toepassen van de Lex silencio positivo is dus een autonome keuze van de gemeente.</w:t>
      </w:r>
    </w:p>
    <w:p w:rsidR="004B7E96" w:rsidRDefault="004B7E96" w:rsidP="004B7E96"/>
    <w:p w:rsidR="004B7E96" w:rsidRDefault="004B7E96" w:rsidP="004B7E96">
      <w:r>
        <w:t>De vorige modelverordening bevatte één bepaling die zich specifiek tot dienstverleners richtte, namelijk tot steenhouwers, hoveniers en anderen die op de begraafplaats werkzaamheden verrichten (artikel 4, eerste lid). Om te voorkomen dat de volle lasten van de Dienstenrichtlijn op deze bepaling zouden komen te rusten (screening en notificatie) is besloten de bepaling te schrappen. Bovendien is voor de ordelijke gang van zaken deze bepaling niet noodzakelijk, zoals hierboven is uiteengezet.</w:t>
      </w:r>
    </w:p>
    <w:p w:rsidR="004B7E96" w:rsidRDefault="004B7E96" w:rsidP="004B7E96"/>
    <w:p w:rsidR="004B7E96" w:rsidRPr="00491D41" w:rsidRDefault="004B7E96" w:rsidP="004B7E96">
      <w:pPr>
        <w:pStyle w:val="Kop4"/>
      </w:pPr>
      <w:r w:rsidRPr="00491D41">
        <w:t>3.5</w:t>
      </w:r>
      <w:r>
        <w:t>.</w:t>
      </w:r>
      <w:r w:rsidRPr="00491D41">
        <w:t xml:space="preserve"> Verouderde regels</w:t>
      </w:r>
    </w:p>
    <w:p w:rsidR="004B7E96" w:rsidRDefault="004B7E96" w:rsidP="004B7E96">
      <w:r>
        <w:t xml:space="preserve">Artikel 31 van het model betreft de inwerkingtreding van de verordening. In het oude model werd de inwerkingtreding gesteld op de eerste dag na het verstrijken van een termijn van zes </w:t>
      </w:r>
      <w:r>
        <w:lastRenderedPageBreak/>
        <w:t>weken na de datum van uitgifte van het gemeenteblad waarin de verordening is geplaatst. De beheersverordening begraafplaatsen behoorde tot de verordeningen waarover op grond van de Tijdelijke referendumwet (Trw) een referendum kon worden gehouden. De termijn van zes weken was voorgeschreven in art. 22 van de Trw. De Trw is echter per 1 januari 2005 vervallen. Vanaf dat tijdstip geldt artikel 142 van de Gemeentewet: Alle verordeningen treden in werking op de achtste dag na bekendmaking, tenzij daarvoor een ander tijdstip was aangewezen.</w:t>
      </w:r>
    </w:p>
    <w:p w:rsidR="004B7E96" w:rsidRDefault="004B7E96" w:rsidP="004B7E96"/>
    <w:p w:rsidR="004B7E96" w:rsidRPr="00EA098A" w:rsidRDefault="004B7E96" w:rsidP="004B7E96">
      <w:pPr>
        <w:pStyle w:val="Kop2"/>
      </w:pPr>
      <w:r w:rsidRPr="00B47741">
        <w:t>B</w:t>
      </w:r>
      <w:r>
        <w:t>.</w:t>
      </w:r>
      <w:r w:rsidRPr="00B47741">
        <w:t xml:space="preserve"> Artikelsgewijze toelichting</w:t>
      </w:r>
    </w:p>
    <w:p w:rsidR="004B7E96" w:rsidRDefault="004B7E96" w:rsidP="004B7E96">
      <w:pPr>
        <w:pStyle w:val="Kop4"/>
      </w:pPr>
      <w:r>
        <w:t>Artikel 1.</w:t>
      </w:r>
    </w:p>
    <w:p w:rsidR="004B7E96" w:rsidRDefault="004B7E96" w:rsidP="004B7E96">
      <w:r>
        <w:t xml:space="preserve">In dit artikel worden de gebruikte begrippen gedefinieerd. </w:t>
      </w:r>
    </w:p>
    <w:p w:rsidR="004B7E96" w:rsidRDefault="004B7E96" w:rsidP="004B7E96"/>
    <w:p w:rsidR="004B7E96" w:rsidRDefault="004B7E96" w:rsidP="004B7E96">
      <w:r>
        <w:t>b en c. Grafkelders worden in de praktijk steeds vaker gebruikt. Deze constructies kunnen ook bovengronds worden geplaatst, als onderdeel van een muur of wand.</w:t>
      </w:r>
    </w:p>
    <w:p w:rsidR="004B7E96" w:rsidRDefault="004B7E96" w:rsidP="004B7E96">
      <w:r>
        <w:t>Wanneer een of meerdere lijken worden begraven of asbussen worden bijgezet in een grafkelder, spreekt men van een keldergraf, in tegenstelling tot een zandgraf.</w:t>
      </w:r>
    </w:p>
    <w:p w:rsidR="004B7E96" w:rsidRDefault="004B7E96" w:rsidP="004B7E96"/>
    <w:p w:rsidR="004B7E96" w:rsidRDefault="004B7E96" w:rsidP="004B7E96">
      <w:r>
        <w:t>f. Een particulier graf werd in het oude model aangeduid als ‘eigen’ graf. Ook in het algemeen spraakgebruik wordt de term ‘eigen graf’ nog altijd gebezigd. Het nieuwe model volgt echter de terminologie van de Wet op de lijkbezorging.</w:t>
      </w:r>
    </w:p>
    <w:p w:rsidR="004B7E96" w:rsidRDefault="004B7E96" w:rsidP="004B7E96"/>
    <w:p w:rsidR="004B7E96" w:rsidRDefault="004B7E96" w:rsidP="004B7E96">
      <w:r>
        <w:t>f. en h. De mogelijkheid wordt geboden as te doen verstrooien in of op de particuliere graven. Bij keldergraven, zeker wanneer deze onderdeel zijn van een muur of wand, is dit niet goed mogelijk. Regels voor het verstrooien van as op particuliere graven kunnen desgewenst worden opgenomen in artikel 11 (Indeling graven en asbezorging).</w:t>
      </w:r>
    </w:p>
    <w:p w:rsidR="004B7E96" w:rsidRDefault="004B7E96" w:rsidP="004B7E96"/>
    <w:p w:rsidR="004B7E96" w:rsidRDefault="004B7E96" w:rsidP="004B7E96">
      <w:r>
        <w:t>g. en i. In het oude model was bij de definitie van algemene graven en algemene urnengraven opgenomen dat ‘aan eenieder’ gelegenheid wordt geboden tot het doen begraven van lijken en het doen bijzetten van asbussen. De passage ‘aan eenieder’ is overbodig en daarom geschrapt. Volgens artikel 23, tweede lid van de Wet op de lijkbezorging is het aan de houder van de begraafplaats te bepalen wie in een algemeen graf wordt begraven.</w:t>
      </w:r>
    </w:p>
    <w:p w:rsidR="004B7E96" w:rsidRDefault="004B7E96" w:rsidP="004B7E96"/>
    <w:p w:rsidR="004B7E96" w:rsidRPr="00CC2C0B" w:rsidRDefault="004B7E96" w:rsidP="004B7E96">
      <w:r>
        <w:t>o. en p. De termen rechthebbende en gebruiker zijn nader gedefinieerd.</w:t>
      </w:r>
    </w:p>
    <w:p w:rsidR="004B7E96" w:rsidRDefault="004B7E96" w:rsidP="004B7E96"/>
    <w:p w:rsidR="004B7E96" w:rsidRDefault="004B7E96" w:rsidP="004B7E96">
      <w:pPr>
        <w:pStyle w:val="Kop4"/>
      </w:pPr>
      <w:r w:rsidRPr="007D6A27">
        <w:t>Artikel 2</w:t>
      </w:r>
      <w:r>
        <w:t>.</w:t>
      </w:r>
    </w:p>
    <w:p w:rsidR="004B7E96" w:rsidRPr="006D3DAC" w:rsidRDefault="004B7E96" w:rsidP="004B7E96">
      <w:r w:rsidRPr="006D3DAC">
        <w:t>Voor een particul</w:t>
      </w:r>
      <w:r>
        <w:t>ier graf, particulier urnengraf</w:t>
      </w:r>
      <w:r w:rsidRPr="006D3DAC">
        <w:t>, particuliere</w:t>
      </w:r>
      <w:r>
        <w:t xml:space="preserve"> </w:t>
      </w:r>
      <w:r w:rsidRPr="006D3DAC">
        <w:t>urnennis en particuliere gedenkplaats</w:t>
      </w:r>
      <w:r>
        <w:t xml:space="preserve"> </w:t>
      </w:r>
      <w:r w:rsidRPr="006D3DAC">
        <w:t xml:space="preserve">gelden vrijwel dezelfde rechten en plichten. </w:t>
      </w:r>
    </w:p>
    <w:p w:rsidR="004B7E96" w:rsidRDefault="004B7E96" w:rsidP="004B7E96"/>
    <w:p w:rsidR="004B7E96" w:rsidRPr="00491D41" w:rsidRDefault="004B7E96" w:rsidP="004B7E96">
      <w:pPr>
        <w:pStyle w:val="Kop4"/>
      </w:pPr>
      <w:r w:rsidRPr="00491D41">
        <w:t>Artikel 3</w:t>
      </w:r>
      <w:r>
        <w:t>.</w:t>
      </w:r>
    </w:p>
    <w:p w:rsidR="004B7E96" w:rsidRDefault="004B7E96" w:rsidP="004B7E96">
      <w:r>
        <w:t>Dit artikel maakt het de beheerder tevens mogelijk de begraafplaats geheel of gedeeltelijk te sluiten wanneer dit voor het ruimen van graven noodzakelijk is.</w:t>
      </w:r>
    </w:p>
    <w:p w:rsidR="004B7E96" w:rsidRDefault="004B7E96" w:rsidP="004B7E96"/>
    <w:p w:rsidR="004B7E96" w:rsidRPr="00491D41" w:rsidRDefault="004B7E96" w:rsidP="004B7E96">
      <w:pPr>
        <w:pStyle w:val="Kop4"/>
      </w:pPr>
      <w:r w:rsidRPr="00491D41">
        <w:t>Artikel 4</w:t>
      </w:r>
      <w:r>
        <w:t>.</w:t>
      </w:r>
    </w:p>
    <w:p w:rsidR="004B7E96" w:rsidRDefault="004B7E96" w:rsidP="004B7E96">
      <w:r>
        <w:t xml:space="preserve">Het model bevat gedragsvoorschriften voor hen die van de begraafplaats gebruik maken, in het belang van orde, rust en netheid. Tegen overtreding van de </w:t>
      </w:r>
      <w:r w:rsidRPr="00C7713A">
        <w:t>voorschriften is straf bedreigd. De politie kan als gevolg van de strafbedreiging tegen ordeverstoringen optreden en zo nodig proces verbaal opmaken.</w:t>
      </w:r>
    </w:p>
    <w:p w:rsidR="004B7E96" w:rsidRPr="00C7713A" w:rsidRDefault="004B7E96" w:rsidP="004B7E96"/>
    <w:p w:rsidR="004B7E96" w:rsidRDefault="004B7E96" w:rsidP="004B7E96">
      <w:r>
        <w:t xml:space="preserve">De in het oude model opgenomen bepaling dat personen die werkzaamheden aan grafbedekkingen op de begraafplaats hebben te verrichten daarvoor toestemming van het college dienen te vragen is geschrapt. De eis was gesteld in het kader van de openbare orde: Steenhouwers en hoveniers moeten zich er steeds van bewust zijn dat hun werkzaamheden storend kunnen zijn voor rouwenden en tijdens uitvaartplechtigheden. De </w:t>
      </w:r>
      <w:r>
        <w:lastRenderedPageBreak/>
        <w:t>bevoegdheid van de beheerder om personen weg te sturen als zij zich niet aan zijn aanwijzingen houden biedt echter, samen met de verbodsbepalingen, voldoende mogelijkheden om tegen ongewenste activiteiten op te treden. Denkbaar is dat men ter controle een bewijs moet kunnen overleggen dat men in opdracht van de rechthebbende van het graf aan het werk is.</w:t>
      </w:r>
    </w:p>
    <w:p w:rsidR="004B7E96" w:rsidRDefault="004B7E96" w:rsidP="004B7E96"/>
    <w:p w:rsidR="004B7E96" w:rsidRDefault="004B7E96" w:rsidP="004B7E96">
      <w:r>
        <w:t>Aan een uitzondering op de regel als bedoeld in het derde lid onder a bestaat behoefte omdat men soms dichtbij een graf moet kunnen komen met een motorrijtuig. Aangezien een dergelijke handeling niet overeenstemt met het beeld van orde en rust dient met het verlenen van de ontheffing uiterst terughoudend te worden omgegaan. De situatie kan uiteraard per begraafplaats verschillen.</w:t>
      </w:r>
    </w:p>
    <w:p w:rsidR="004B7E96" w:rsidRDefault="004B7E96" w:rsidP="004B7E96"/>
    <w:p w:rsidR="004B7E96" w:rsidRPr="00491D41" w:rsidRDefault="004B7E96" w:rsidP="004B7E96">
      <w:pPr>
        <w:pStyle w:val="Kop4"/>
      </w:pPr>
      <w:r w:rsidRPr="00491D41">
        <w:t>Artikel 5</w:t>
      </w:r>
      <w:r>
        <w:t>.</w:t>
      </w:r>
    </w:p>
    <w:p w:rsidR="004B7E96" w:rsidRDefault="004B7E96" w:rsidP="004B7E96">
      <w:r>
        <w:t xml:space="preserve">Met dit artikel wordt beoogd </w:t>
      </w:r>
      <w:r w:rsidRPr="00CA5169">
        <w:t xml:space="preserve">plechtigheden ordelijk te doen verlopen. Door </w:t>
      </w:r>
      <w:r>
        <w:t>te eisen dat de mededeling zes werk</w:t>
      </w:r>
      <w:r w:rsidRPr="00CA5169">
        <w:t>dagen vooraf moet plaatshebben, kan worden voorkomen dat de plechtigheid samenvalt met ee</w:t>
      </w:r>
      <w:r>
        <w:t>n begrafenis. Een begrafenis dien</w:t>
      </w:r>
      <w:r w:rsidRPr="00CA5169">
        <w:t>t volgens de</w:t>
      </w:r>
      <w:r>
        <w:t xml:space="preserve"> wet uiterlijk op de zesde</w:t>
      </w:r>
      <w:r w:rsidRPr="00CA5169">
        <w:t xml:space="preserve"> </w:t>
      </w:r>
      <w:r>
        <w:t>werk</w:t>
      </w:r>
      <w:r w:rsidRPr="00CA5169">
        <w:t xml:space="preserve">dag na </w:t>
      </w:r>
      <w:r>
        <w:t xml:space="preserve">het </w:t>
      </w:r>
      <w:r w:rsidRPr="00CA5169">
        <w:t xml:space="preserve">overlijden </w:t>
      </w:r>
      <w:r>
        <w:t xml:space="preserve">te </w:t>
      </w:r>
      <w:r w:rsidRPr="00CA5169">
        <w:t>geschieden.</w:t>
      </w:r>
    </w:p>
    <w:p w:rsidR="004B7E96" w:rsidRDefault="004B7E96" w:rsidP="004B7E96"/>
    <w:p w:rsidR="004B7E96" w:rsidRDefault="004B7E96" w:rsidP="004B7E96">
      <w:r w:rsidRPr="00401DE0">
        <w:t>Bijeenkomsten die het karakter van een plechtigheid te buiten gaan, kunnen het karakter hebben van een openbare manifestatie. Hiervan moet vooraf kennisgeving worden gedaan aan de burgemeester volgens de Wet openba</w:t>
      </w:r>
      <w:r>
        <w:t>re manifestaties van 1988</w:t>
      </w:r>
      <w:r w:rsidRPr="00401DE0">
        <w:t xml:space="preserve"> en mogelijk van toepassing zijnde APV-b</w:t>
      </w:r>
      <w:r>
        <w:t>epalingen, zoals artikel 2.1</w:t>
      </w:r>
      <w:r w:rsidRPr="00401DE0">
        <w:t xml:space="preserve"> van de model-APV.</w:t>
      </w:r>
    </w:p>
    <w:p w:rsidR="004B7E96" w:rsidRDefault="004B7E96" w:rsidP="004B7E96"/>
    <w:p w:rsidR="004B7E96" w:rsidRPr="00491D41" w:rsidRDefault="004B7E96" w:rsidP="004B7E96">
      <w:pPr>
        <w:pStyle w:val="Kop4"/>
      </w:pPr>
      <w:r w:rsidRPr="00491D41">
        <w:t>Artikel 6</w:t>
      </w:r>
      <w:r>
        <w:t>.</w:t>
      </w:r>
    </w:p>
    <w:p w:rsidR="004B7E96" w:rsidRDefault="004B7E96" w:rsidP="004B7E96">
      <w:r>
        <w:t xml:space="preserve">Uitdrukkelijk is </w:t>
      </w:r>
      <w:r w:rsidRPr="005A7461">
        <w:t>gesteld dat bij opgraving van een lichaam of bij ruiming van een of meer graven alleen de personen aanwezig mogen zijn die met de werkzaamheden zijn belast.</w:t>
      </w:r>
    </w:p>
    <w:p w:rsidR="004B7E96" w:rsidRDefault="004B7E96" w:rsidP="004B7E96"/>
    <w:p w:rsidR="004B7E96" w:rsidRPr="00491D41" w:rsidRDefault="004B7E96" w:rsidP="004B7E96">
      <w:pPr>
        <w:pStyle w:val="Kop4"/>
      </w:pPr>
      <w:r w:rsidRPr="00491D41">
        <w:t>Artikel 7</w:t>
      </w:r>
      <w:r>
        <w:t>.</w:t>
      </w:r>
    </w:p>
    <w:p w:rsidR="004B7E96" w:rsidRDefault="004B7E96" w:rsidP="004B7E96">
      <w:r w:rsidRPr="00991883">
        <w:t>Een schriftelijke kennisgeving is nodig omdat duidelijk vast moet liggen wat voor graf er wordt gevraagd.</w:t>
      </w:r>
    </w:p>
    <w:p w:rsidR="004B7E96" w:rsidRPr="00991883" w:rsidRDefault="004B7E96" w:rsidP="004B7E96"/>
    <w:p w:rsidR="004B7E96" w:rsidRDefault="004B7E96" w:rsidP="004B7E96">
      <w:r w:rsidRPr="00991883">
        <w:t xml:space="preserve">De as kan volgens </w:t>
      </w:r>
      <w:r>
        <w:t xml:space="preserve">artikel 62 van de Wet op de lijkbezorging </w:t>
      </w:r>
      <w:r w:rsidRPr="00991883">
        <w:t>worden bijgezet in of o</w:t>
      </w:r>
      <w:r>
        <w:t xml:space="preserve">p een graf dan wel op een afzonderlijke </w:t>
      </w:r>
      <w:r w:rsidRPr="00991883">
        <w:t>plaats, meestal een urnennis.</w:t>
      </w:r>
    </w:p>
    <w:p w:rsidR="004B7E96" w:rsidRPr="00991883" w:rsidRDefault="004B7E96" w:rsidP="004B7E96"/>
    <w:p w:rsidR="004B7E96" w:rsidRDefault="004B7E96" w:rsidP="004B7E96">
      <w:r>
        <w:t>In het vorige</w:t>
      </w:r>
      <w:r w:rsidRPr="00991883">
        <w:t xml:space="preserve"> </w:t>
      </w:r>
      <w:r>
        <w:t>model was de bepaling opgenomen dat het lijk bij aankomst op de begraafplaats of in het crematorium voorzien diende te zijn van een identiteitskenmerk. Deze bepaling is geschrapt, aangezien dit vereiste volgt uit artikel 8 van de Wet op de lijkbezorging.</w:t>
      </w:r>
    </w:p>
    <w:p w:rsidR="004B7E96" w:rsidRDefault="004B7E96" w:rsidP="004B7E96"/>
    <w:p w:rsidR="004B7E96" w:rsidRDefault="004B7E96" w:rsidP="004B7E96">
      <w:r w:rsidRPr="00991883">
        <w:t>Indien de nabestaanden alle of bepaalde werkzaamheden zelf willen verrichten zijn</w:t>
      </w:r>
      <w:r>
        <w:t xml:space="preserve">, ook om redenen van veiligheid, toch </w:t>
      </w:r>
      <w:r w:rsidRPr="00991883">
        <w:t>de aanwijzingen en de hulp van het personeel van de begraafplaats nodi</w:t>
      </w:r>
      <w:r>
        <w:t>g. Het gaat dan vooral</w:t>
      </w:r>
      <w:r w:rsidRPr="00991883">
        <w:t xml:space="preserve"> </w:t>
      </w:r>
      <w:r>
        <w:t xml:space="preserve">om </w:t>
      </w:r>
      <w:r w:rsidRPr="00991883">
        <w:t xml:space="preserve">het openen en sluiten van het graf. De werkzaamheden kunnen </w:t>
      </w:r>
      <w:r>
        <w:t xml:space="preserve">eventueel </w:t>
      </w:r>
      <w:r w:rsidRPr="00991883">
        <w:t xml:space="preserve">door de nabestaanden en het personeel van de begraafplaats samen worden verricht. </w:t>
      </w:r>
      <w:r>
        <w:t xml:space="preserve">Zo kunnen de nabestaanden </w:t>
      </w:r>
      <w:r w:rsidRPr="00991883">
        <w:t xml:space="preserve">bijvoorbeeld een begin maken. Vervolgens kan het personeel de handelingen verrichten waar ervaring voor nodig is of die van de nabestaanden te zware lichamelijke inspanning vragen. </w:t>
      </w:r>
      <w:r>
        <w:t>Werkzaamheden als h</w:t>
      </w:r>
      <w:r w:rsidRPr="00991883">
        <w:t xml:space="preserve">et aanbrengen van de grafranden ter stutting van de grond om het geopende graf en het verwijderen van die randen </w:t>
      </w:r>
      <w:r>
        <w:t>voor het sluiten van het graf zu</w:t>
      </w:r>
      <w:r w:rsidRPr="00991883">
        <w:t>l</w:t>
      </w:r>
      <w:r>
        <w:t>len</w:t>
      </w:r>
      <w:r w:rsidRPr="00991883">
        <w:t xml:space="preserve"> door</w:t>
      </w:r>
      <w:r>
        <w:t xml:space="preserve"> het personeel moeten worden verricht</w:t>
      </w:r>
      <w:r w:rsidRPr="00991883">
        <w:t>.</w:t>
      </w:r>
    </w:p>
    <w:p w:rsidR="004B7E96" w:rsidRDefault="004B7E96" w:rsidP="004B7E96"/>
    <w:p w:rsidR="004B7E96" w:rsidRPr="00491D41" w:rsidRDefault="004B7E96" w:rsidP="004B7E96">
      <w:pPr>
        <w:pStyle w:val="Kop4"/>
      </w:pPr>
      <w:r w:rsidRPr="00491D41">
        <w:t>Artikel 8</w:t>
      </w:r>
      <w:r>
        <w:t>.</w:t>
      </w:r>
    </w:p>
    <w:p w:rsidR="004B7E96" w:rsidRDefault="004B7E96" w:rsidP="004B7E96">
      <w:r>
        <w:t>Dit artikel spreekt voor zich.</w:t>
      </w:r>
    </w:p>
    <w:p w:rsidR="004B7E96" w:rsidRDefault="004B7E96" w:rsidP="004B7E96"/>
    <w:p w:rsidR="004B7E96" w:rsidRPr="00491D41" w:rsidRDefault="004B7E96" w:rsidP="004B7E96">
      <w:pPr>
        <w:pStyle w:val="Kop4"/>
      </w:pPr>
      <w:r w:rsidRPr="00491D41">
        <w:lastRenderedPageBreak/>
        <w:t>Artikel 9</w:t>
      </w:r>
      <w:r>
        <w:t>.</w:t>
      </w:r>
    </w:p>
    <w:p w:rsidR="004B7E96" w:rsidRDefault="004B7E96" w:rsidP="004B7E96">
      <w:r>
        <w:t>De Wet op de lijkbezorging schrijft voor dat de behandelende arts of de gemeentelijke lijkschouwer een verklaring van overlijden afgeeft aan de ambtenaar van de burgerlijke stand (artikel 12). Vervolgens geeft deze schriftelijk verlof tot begraven of cremeren (artikel 11). Dit verlof dient te worden overlegd aan de beheerder. Door de medewerking aan de begrafenis te weigeren wanneer dit verlof niet in zijn bezit is voldoet de beheerder aan de wettelijke vereisten.</w:t>
      </w:r>
    </w:p>
    <w:p w:rsidR="004B7E96" w:rsidRDefault="004B7E96" w:rsidP="004B7E96"/>
    <w:p w:rsidR="004B7E96" w:rsidRDefault="004B7E96" w:rsidP="004B7E96">
      <w:r>
        <w:t>Vanuit het oogpunt van vermindering van administratieve lasten verdient het aanbeveling het hierboven genoemde traject zo soepel mogelijk te doen verlopen. Sommige gemeenten slaan één stap over: de ambtenaar van de burgerlijke stand is tevens de beheerder van de begraafplaats. Een digitalisering van de genoemde processen en voorgeschreven formulieren zal aanzienlijk bijdragen aan de reductie van administratieve lasten. Volgens de memorie van antwoord aan de Eerste Kamer, ontvangen op 15 mei 2009 bij de behandeling van de Wijziging van de Wet op de lijkbezorging, werkt de minister van Justitie aan een wetsvoorstel elektronische burgerlijke stand dat hierin voorziet.</w:t>
      </w:r>
    </w:p>
    <w:p w:rsidR="004B7E96" w:rsidRDefault="004B7E96" w:rsidP="004B7E96"/>
    <w:p w:rsidR="004B7E96" w:rsidRDefault="004B7E96" w:rsidP="004B7E96">
      <w:r>
        <w:t>De bezorging van as omvat zowel het bijzetten als de verstrooiing.</w:t>
      </w:r>
    </w:p>
    <w:p w:rsidR="004B7E96" w:rsidRDefault="004B7E96" w:rsidP="004B7E96"/>
    <w:p w:rsidR="004B7E96" w:rsidRDefault="004B7E96" w:rsidP="004B7E96">
      <w:r>
        <w:t>Er mag van worden uitgegaan dat het stoffelijk overschot van de rechthebbende zelf in het particuliere graf mag worden bijgezet (lid 2). H</w:t>
      </w:r>
      <w:r w:rsidRPr="00D97253">
        <w:t xml:space="preserve">et verzoek tot overschrijving </w:t>
      </w:r>
      <w:r>
        <w:t xml:space="preserve">van het recht dient in dit geval wel </w:t>
      </w:r>
      <w:r w:rsidRPr="00D97253">
        <w:t>vóór de bijzetting te worden gedaan</w:t>
      </w:r>
      <w:r>
        <w:t xml:space="preserve"> volgens artikel 17, tweede lid.</w:t>
      </w:r>
    </w:p>
    <w:p w:rsidR="004B7E96" w:rsidRDefault="004B7E96" w:rsidP="004B7E96"/>
    <w:p w:rsidR="004B7E96" w:rsidRPr="00202C04" w:rsidRDefault="004B7E96" w:rsidP="004B7E96">
      <w:r w:rsidRPr="001B198F">
        <w:t>De wettelijke minimum grafrusttermijn (lid 3) is de termijn dat een lijk volgens de wet ten minste begraven moet blijven voordat het mag worden geruimd.</w:t>
      </w:r>
      <w:r>
        <w:t xml:space="preserve"> Het is voorgekomen dat in particuliere graven begravingen of bijzettingen </w:t>
      </w:r>
      <w:r w:rsidRPr="001B198F">
        <w:t>betrekkelijk kort voor het aflopen van de uitgiftetermijn</w:t>
      </w:r>
      <w:r>
        <w:t xml:space="preserve"> plaatsvo</w:t>
      </w:r>
      <w:r w:rsidRPr="001B198F">
        <w:t>nden. Daarom is vastgelegd dat in dergelijke gevallen begraving of bijzetting alleen kan plaatsvinden onder gelijktijdige verlenging van de uitgiftetermijn. Uiteraard zal die verlenging dan een periode moeten omvatten die de alsdan resterende uitgiftetermijn ten minste gelijk maakt aan de wettelijke minimum</w:t>
      </w:r>
      <w:r>
        <w:t xml:space="preserve"> grafrust</w:t>
      </w:r>
      <w:r w:rsidRPr="001B198F">
        <w:t>te</w:t>
      </w:r>
      <w:r>
        <w:t>rmijn</w:t>
      </w:r>
      <w:r w:rsidRPr="001B198F">
        <w:t>, i.e. 10 jaar.</w:t>
      </w:r>
    </w:p>
    <w:p w:rsidR="004B7E96" w:rsidRDefault="004B7E96" w:rsidP="004B7E96"/>
    <w:p w:rsidR="004B7E96" w:rsidRPr="00491D41" w:rsidRDefault="004B7E96" w:rsidP="004B7E96">
      <w:pPr>
        <w:pStyle w:val="Kop4"/>
      </w:pPr>
      <w:r w:rsidRPr="00491D41">
        <w:t>Artikel 10</w:t>
      </w:r>
      <w:r>
        <w:t>.</w:t>
      </w:r>
    </w:p>
    <w:p w:rsidR="004B7E96" w:rsidRDefault="004B7E96" w:rsidP="004B7E96">
      <w:r>
        <w:t xml:space="preserve">Artikel 35 van de Wet op de lijkbezorging </w:t>
      </w:r>
      <w:r w:rsidRPr="002D3AF9">
        <w:t>verplicht tot de mogelijkheid van begraven op iedere dag gedurende een bij gemeentelijk</w:t>
      </w:r>
      <w:r>
        <w:t xml:space="preserve">e verordening te bepalen tijd, </w:t>
      </w:r>
      <w:r w:rsidRPr="002D3AF9">
        <w:t>met uitzondering van zon- en feestdagen. Gemeenten zijn vrij te bepalen dat ook op zondag of een algemeen erkende feestdag wordt begraven. Joodse begrafenissen vinden niet plaats op de sabbat (i.e. zaterdag). Het Nederlands</w:t>
      </w:r>
      <w:r>
        <w:t>-</w:t>
      </w:r>
      <w:r w:rsidRPr="002D3AF9">
        <w:t>Isra</w:t>
      </w:r>
      <w:r>
        <w:t>ë</w:t>
      </w:r>
      <w:r w:rsidRPr="002D3AF9">
        <w:t>litisch Kerkgenootschap heeft er daarom belang bij dat de begraafplaatsen op zondagen</w:t>
      </w:r>
      <w:r>
        <w:t xml:space="preserve"> en </w:t>
      </w:r>
      <w:r w:rsidRPr="002D3AF9">
        <w:t>niet-Joodse feestdagen voor een begrafenis kunnen worden opengesteld. Daarnaast zijn er ook andere gevallen denkbaar waarin de nabestaanden er een belang bij hebben om op een zon- of feestdag een begrafenis of asbezorging te kunnen doen plaatshebben. In de praktijk is het mogelijk om de begraafplaats alleen in bijzondere gevallen hiervoor open te stellen.</w:t>
      </w:r>
    </w:p>
    <w:p w:rsidR="004B7E96" w:rsidRPr="002D3AF9" w:rsidRDefault="004B7E96" w:rsidP="004B7E96"/>
    <w:p w:rsidR="004B7E96" w:rsidRPr="002D3AF9" w:rsidRDefault="004B7E96" w:rsidP="004B7E96">
      <w:r w:rsidRPr="002D3AF9">
        <w:t>Een bijzonder geval kan zich voordoen als de burgemeester toestemming heeft gegeven om een lijk binnen 36 uur te begraven. Sommige nabestaanden vragen om deze toestemming om godsdienstige redenen. Daarnaast kan spoed geboden zijn in geval van lijkvinding.</w:t>
      </w:r>
    </w:p>
    <w:p w:rsidR="004B7E96" w:rsidRDefault="004B7E96" w:rsidP="004B7E96"/>
    <w:p w:rsidR="004B7E96" w:rsidRPr="00491D41" w:rsidRDefault="004B7E96" w:rsidP="004B7E96">
      <w:pPr>
        <w:pStyle w:val="Kop4"/>
      </w:pPr>
      <w:r w:rsidRPr="00491D41">
        <w:t>Artikel 11</w:t>
      </w:r>
      <w:r>
        <w:t>.</w:t>
      </w:r>
    </w:p>
    <w:p w:rsidR="004B7E96" w:rsidRDefault="004B7E96" w:rsidP="004B7E96">
      <w:r>
        <w:t>Naast de particuliere</w:t>
      </w:r>
      <w:r w:rsidRPr="00F16EBA">
        <w:t xml:space="preserve"> graven noemt dit artikel de verschillende andere soorten van voorzieningen op de begraafplaats. Gedenkplaatsen kunnen bijvoorbeeld worden uitgegeven voor vermisten of als de persoon in het buitenland is overleden en het stoffelijk overschot niet naar Nederland is vervoerd.</w:t>
      </w:r>
    </w:p>
    <w:p w:rsidR="004B7E96" w:rsidRDefault="004B7E96" w:rsidP="004B7E96"/>
    <w:p w:rsidR="004B7E96" w:rsidRPr="00491D41" w:rsidRDefault="004B7E96" w:rsidP="004B7E96">
      <w:pPr>
        <w:pStyle w:val="Kop4"/>
      </w:pPr>
      <w:r w:rsidRPr="00491D41">
        <w:lastRenderedPageBreak/>
        <w:t>Artikel 12</w:t>
      </w:r>
      <w:r>
        <w:t>.</w:t>
      </w:r>
    </w:p>
    <w:p w:rsidR="004B7E96" w:rsidRDefault="004B7E96" w:rsidP="004B7E96">
      <w:r>
        <w:t>Het Besluit op de lijkbezorging van 4 december 1997 bevat in artikel 5 de bepaling dat er ten hoogste drie lijken boven elkaar mogen worden begraven.</w:t>
      </w:r>
    </w:p>
    <w:p w:rsidR="004B7E96" w:rsidRDefault="004B7E96" w:rsidP="004B7E96"/>
    <w:p w:rsidR="004B7E96" w:rsidRPr="00491D41" w:rsidRDefault="004B7E96" w:rsidP="004B7E96">
      <w:pPr>
        <w:pStyle w:val="Kop4"/>
      </w:pPr>
      <w:r w:rsidRPr="00491D41">
        <w:t>Artikel 13</w:t>
      </w:r>
      <w:r>
        <w:t>.</w:t>
      </w:r>
    </w:p>
    <w:p w:rsidR="004B7E96" w:rsidRPr="009E09FB" w:rsidRDefault="004B7E96" w:rsidP="004B7E96">
      <w:r w:rsidRPr="009E09FB">
        <w:t>Een graf zal alleen buiten de volgorde van ligging worden toegewezen als dit niet bezwaarlijk is voor de situatie op de begraafplaats. Hierbij kan worden gedacht aan het aanzien van de begraafplaats en de gesteldheid van de bodem.</w:t>
      </w:r>
    </w:p>
    <w:p w:rsidR="004B7E96" w:rsidRDefault="004B7E96" w:rsidP="004B7E96"/>
    <w:p w:rsidR="004B7E96" w:rsidRPr="00491D41" w:rsidRDefault="004B7E96" w:rsidP="004B7E96">
      <w:pPr>
        <w:pStyle w:val="Kop4"/>
      </w:pPr>
      <w:r w:rsidRPr="00491D41">
        <w:t>Artikel 14</w:t>
      </w:r>
      <w:r>
        <w:t>.</w:t>
      </w:r>
    </w:p>
    <w:p w:rsidR="004B7E96" w:rsidRDefault="004B7E96" w:rsidP="004B7E96">
      <w:r>
        <w:t>Een indeling in categorieë</w:t>
      </w:r>
      <w:r w:rsidRPr="009E09FB">
        <w:t>n is nodig als het college verschillende regels wil vaststellen voor de grafbedekkingen op de graven die liggen op de</w:t>
      </w:r>
      <w:r>
        <w:t xml:space="preserve"> verschillende delen (categorieë</w:t>
      </w:r>
      <w:r w:rsidRPr="009E09FB">
        <w:t>n) van de begraafplaats.</w:t>
      </w:r>
    </w:p>
    <w:p w:rsidR="004B7E96" w:rsidRDefault="004B7E96" w:rsidP="004B7E96"/>
    <w:p w:rsidR="004B7E96" w:rsidRPr="00491D41" w:rsidRDefault="004B7E96" w:rsidP="004B7E96">
      <w:pPr>
        <w:pStyle w:val="Kop4"/>
      </w:pPr>
      <w:r w:rsidRPr="00491D41">
        <w:t>Artikel 15</w:t>
      </w:r>
      <w:r>
        <w:t>.</w:t>
      </w:r>
    </w:p>
    <w:p w:rsidR="004B7E96" w:rsidRDefault="004B7E96" w:rsidP="004B7E96">
      <w:r>
        <w:t>Volgens artikel 28, eerste lid van de Wet op de lijkbezorging kan het recht op een graf voor ten minste tien jaar worden verleend. Voorts kan, wanneer sprake is van verlenging, de houder van de begraafplaats bepalen dat de periode van verlenging niet korter is dan vijf jaar en niet langer dan twintig jaar. Daarom is in het model voor de uitgiftetermijn de mogelijkheid gegeven te kiezen voor een periode gelegen tussen tien en dertig jaar, en wel in een veelvoud van 5. Voor de verlenging is de mogelijkheid gegeven te kiezen voor een periode gelegen tussen vijf en twintig jaar, in een veelvoud van vijf.</w:t>
      </w:r>
    </w:p>
    <w:p w:rsidR="004B7E96" w:rsidRPr="009E09FB" w:rsidRDefault="004B7E96" w:rsidP="004B7E96"/>
    <w:p w:rsidR="004B7E96" w:rsidRDefault="004B7E96" w:rsidP="004B7E96">
      <w:r w:rsidRPr="002D220A">
        <w:t>Soms verkere</w:t>
      </w:r>
      <w:r>
        <w:t xml:space="preserve">n </w:t>
      </w:r>
      <w:r w:rsidRPr="002D220A">
        <w:t xml:space="preserve">rechthebbenden in de onjuiste veronderstelling dat de uitgiftetermijn pas begint te lopen op het moment van de eerste begraving of bijzetting. Daarom is de laatste zin </w:t>
      </w:r>
      <w:r>
        <w:t>in het eerste lid</w:t>
      </w:r>
      <w:r w:rsidRPr="002D220A">
        <w:t xml:space="preserve"> van artikel 15, betreffende de aanvang van de termijn, opgenomen.</w:t>
      </w:r>
    </w:p>
    <w:p w:rsidR="004B7E96" w:rsidRPr="002D220A" w:rsidRDefault="004B7E96" w:rsidP="004B7E96"/>
    <w:p w:rsidR="004B7E96" w:rsidRDefault="004B7E96" w:rsidP="004B7E96">
      <w:r w:rsidRPr="002D220A">
        <w:t>De Wet op de lijkbezorging bepaalt in artikel 28 dat vanaf twee jaar voor het verstrijken van de lopende termijn verlenging van de termijn kan worden aangevraagd. Binnen een jaar na het begin van deze periode moet, volgens het tweede lid van genoemd wetsartikel, het college de rechthebbende op het graf mededelen dat de termijn gaat aflopen. Volgens het oude wetsartikel dien</w:t>
      </w:r>
      <w:r>
        <w:t>de</w:t>
      </w:r>
      <w:r w:rsidRPr="002D220A">
        <w:t xml:space="preserve"> deze mededeling schriftelijk te geschieden </w:t>
      </w:r>
      <w:r>
        <w:t>‘</w:t>
      </w:r>
      <w:r w:rsidRPr="002D220A">
        <w:t>aan de rechthebbende wiens adres de houder van de begraafplaats bekend is of redelijkerwijs bekend kan zijn</w:t>
      </w:r>
      <w:r>
        <w:t>’</w:t>
      </w:r>
      <w:r w:rsidRPr="002D220A">
        <w:t>. Het laatste deel van de zin</w:t>
      </w:r>
      <w:r>
        <w:t xml:space="preserve"> (‘of redelijkerwijs bekend kan zijn’)</w:t>
      </w:r>
      <w:r w:rsidRPr="002D220A">
        <w:t xml:space="preserve"> is</w:t>
      </w:r>
      <w:r>
        <w:t xml:space="preserve"> bij de wijziging van de wet</w:t>
      </w:r>
      <w:r w:rsidRPr="002D220A">
        <w:t xml:space="preserve"> geschrapt. In het kader van de vermindering van administratieve lasten komt de verantwoordelijkheid voor het geven van het juiste adres nu uitdrukkelijk bij de rechthebbende te liggen. Van de houder van de begraafplaats wordt dan niet méér verlangd dan dat hij het adres uit zijn eigen administratie gebruikt. Tevens ontslaat dit de beheerder van de plicht het GBA-netwerk te (doen) raadplegen</w:t>
      </w:r>
      <w:r>
        <w:t>.</w:t>
      </w:r>
      <w:r w:rsidRPr="002D220A">
        <w:t xml:space="preserve"> Wanneer niet binnen drie maanden om verlenging van het recht is verzocht, dient de mededeling bekend te worden gemaakt bij het graf en bij de ingang van de begraafplaat</w:t>
      </w:r>
      <w:r>
        <w:t xml:space="preserve">s </w:t>
      </w:r>
      <w:r w:rsidRPr="002D220A">
        <w:t>tot aan het einde van de periode dat de rechthebbende om verlenging van de termijn van uitgifte kan vragen.</w:t>
      </w:r>
    </w:p>
    <w:p w:rsidR="004B7E96" w:rsidRDefault="004B7E96" w:rsidP="004B7E96">
      <w:r w:rsidRPr="002D220A">
        <w:t>Zie verder voor de bekendmakingen de toelichti</w:t>
      </w:r>
      <w:r>
        <w:t>ng op artikel</w:t>
      </w:r>
      <w:r w:rsidRPr="002D220A">
        <w:t xml:space="preserve"> 2</w:t>
      </w:r>
      <w:r>
        <w:t>3.</w:t>
      </w:r>
    </w:p>
    <w:p w:rsidR="004B7E96" w:rsidRPr="002D220A" w:rsidRDefault="004B7E96" w:rsidP="004B7E96"/>
    <w:p w:rsidR="004B7E96" w:rsidRPr="002D220A" w:rsidRDefault="004B7E96" w:rsidP="004B7E96">
      <w:r w:rsidRPr="002D220A">
        <w:t>Indien er ten tijde van de opheffing van de be</w:t>
      </w:r>
      <w:r>
        <w:t>graafplaats nog rechten op particuliere</w:t>
      </w:r>
      <w:r w:rsidRPr="002D220A">
        <w:t xml:space="preserve"> graven bestaan, zal in overleg met </w:t>
      </w:r>
      <w:r>
        <w:t xml:space="preserve">de rechthebbenden </w:t>
      </w:r>
      <w:r w:rsidRPr="002D220A">
        <w:t>moeten worden bezien welke beslissingen er ten aanzien van die graven zullen worden genomen.</w:t>
      </w:r>
    </w:p>
    <w:p w:rsidR="004B7E96" w:rsidRDefault="004B7E96" w:rsidP="004B7E96"/>
    <w:p w:rsidR="004B7E96" w:rsidRPr="00491D41" w:rsidRDefault="004B7E96" w:rsidP="004B7E96">
      <w:pPr>
        <w:pStyle w:val="Kop4"/>
      </w:pPr>
      <w:r w:rsidRPr="00491D41">
        <w:t>Artikel 16</w:t>
      </w:r>
      <w:r>
        <w:t>.</w:t>
      </w:r>
    </w:p>
    <w:p w:rsidR="004B7E96" w:rsidRDefault="004B7E96" w:rsidP="004B7E96">
      <w:r w:rsidRPr="00FB24E6">
        <w:t>Dit artikel spreekt voor zich.</w:t>
      </w:r>
    </w:p>
    <w:p w:rsidR="004B7E96" w:rsidRDefault="004B7E96" w:rsidP="004B7E96"/>
    <w:p w:rsidR="004B7E96" w:rsidRPr="00491D41" w:rsidRDefault="004B7E96" w:rsidP="004B7E96">
      <w:pPr>
        <w:pStyle w:val="Kop4"/>
      </w:pPr>
      <w:r w:rsidRPr="00491D41">
        <w:t>Artikel 17</w:t>
      </w:r>
      <w:r>
        <w:t>.</w:t>
      </w:r>
    </w:p>
    <w:p w:rsidR="004B7E96" w:rsidRDefault="004B7E96" w:rsidP="004B7E96">
      <w:r w:rsidRPr="00D97253">
        <w:t xml:space="preserve">Het recht op een particulier graf wordt verleend door een beschikking van het college. Hierin wordt aan de aanvrager het uitsluitend recht gegeven om lijken in een bepaald graf te doen begraven. In juridisch opzicht is een vergelijking mogelijk met de vergunning een standplaats </w:t>
      </w:r>
      <w:r w:rsidRPr="00D97253">
        <w:lastRenderedPageBreak/>
        <w:t>in te nemen op de openbare weg. De koopman mag op een bepaalde plaats staan. Net als bij de standplaatsvergunning steunt het recht om lijken in een bepaald graf – vroeger aangeduid als 'eigen graf' – te begraven op een persoonlijke beschikking. De eigenaar kan zijn recht dus niet verkopen. Het recht kan op verzoek van de rechthebbende wel worden overgeschreven op een ander.</w:t>
      </w:r>
    </w:p>
    <w:p w:rsidR="004B7E96" w:rsidRPr="00D97253" w:rsidRDefault="004B7E96" w:rsidP="004B7E96"/>
    <w:p w:rsidR="004B7E96" w:rsidRDefault="004B7E96" w:rsidP="004B7E96">
      <w:r w:rsidRPr="00D97253">
        <w:t xml:space="preserve">In het </w:t>
      </w:r>
      <w:r>
        <w:t>vorig</w:t>
      </w:r>
      <w:r w:rsidRPr="00D97253">
        <w:t xml:space="preserve">e model was bepaald dat het recht op een graf slechts kon worden overgeschreven op naam van de echtgenoot of levenspartner van de (overleden) rechthebbende dan wel op naam van een bloedverwant of aanverwant tot en met de derde graad. Slechts wanneer er gewichtige redenen bestonden was overschrijving op naam van een ander mogelijk. </w:t>
      </w:r>
      <w:r>
        <w:t>U</w:t>
      </w:r>
      <w:r w:rsidRPr="00D97253">
        <w:t xml:space="preserve">it de praktijk </w:t>
      </w:r>
      <w:r>
        <w:t xml:space="preserve">bleek </w:t>
      </w:r>
      <w:r w:rsidRPr="00D97253">
        <w:t>dat deze beperking niet of lastig te handhaven is en bovendien administratieve lasten veroorzaakt. Daarom is deze regel geschrapt. Wel wordt nu de mogelijkheid geboden het recht over te schrijven op naam van een rechtspersoon.</w:t>
      </w:r>
    </w:p>
    <w:p w:rsidR="004B7E96" w:rsidRPr="00D97253" w:rsidRDefault="004B7E96" w:rsidP="004B7E96"/>
    <w:p w:rsidR="004B7E96" w:rsidRDefault="004B7E96" w:rsidP="004B7E96">
      <w:r w:rsidRPr="00D97253">
        <w:t>Het is gewenst dat er na overlijden van een rechthebbende een nieuwe rechthebbende wordt aangewezen die de verantwoordelijkheid voor de grafruimte en de daaraan verbonden kosten op zich neemt. De termijn, waarbinnen de aanvraag tot ov</w:t>
      </w:r>
      <w:r>
        <w:t xml:space="preserve">erschrijving kan worden gedaan, </w:t>
      </w:r>
      <w:r w:rsidRPr="00D97253">
        <w:t>is gesteld op zes maanden na het overlijden van de rechthebbende. Er is geen reden een langere termijn aan te houden.</w:t>
      </w:r>
    </w:p>
    <w:p w:rsidR="004B7E96" w:rsidRDefault="004B7E96" w:rsidP="004B7E96"/>
    <w:p w:rsidR="004B7E96" w:rsidRDefault="004B7E96" w:rsidP="004B7E96">
      <w:r w:rsidRPr="00D97253">
        <w:t>Het vierde lid van dit artikel geeft het college de mogelijkheid zo nodig van de genoemde termijn af te wijken.</w:t>
      </w:r>
    </w:p>
    <w:p w:rsidR="004B7E96" w:rsidRPr="00D97253" w:rsidRDefault="004B7E96" w:rsidP="004B7E96"/>
    <w:p w:rsidR="004B7E96" w:rsidRDefault="004B7E96" w:rsidP="004B7E96">
      <w:r w:rsidRPr="00D97253">
        <w:t xml:space="preserve">In het geval dat de </w:t>
      </w:r>
      <w:r>
        <w:t xml:space="preserve">stoffelijke </w:t>
      </w:r>
      <w:r w:rsidRPr="00D97253">
        <w:t xml:space="preserve">resten van de rechthebbende in het graf </w:t>
      </w:r>
      <w:r>
        <w:t xml:space="preserve">moeten </w:t>
      </w:r>
      <w:r w:rsidRPr="00D97253">
        <w:t>worden bijgezet dient het verzoek tot overschrijving vóór de bijzetting te worden gedaan.</w:t>
      </w:r>
      <w:r>
        <w:t xml:space="preserve"> </w:t>
      </w:r>
      <w:r w:rsidRPr="00D97253">
        <w:t>Doorgaans worden</w:t>
      </w:r>
      <w:r>
        <w:t xml:space="preserve">, </w:t>
      </w:r>
      <w:r w:rsidRPr="00D97253">
        <w:t xml:space="preserve">na </w:t>
      </w:r>
      <w:r>
        <w:t>een</w:t>
      </w:r>
      <w:r w:rsidRPr="00D97253">
        <w:t xml:space="preserve"> overlijden, door de nabestaanden meteen al de noodzakelijke regelingen getroffen. Logischerwijs is </w:t>
      </w:r>
      <w:r>
        <w:t xml:space="preserve">dan </w:t>
      </w:r>
      <w:r w:rsidRPr="00D97253">
        <w:t>het aanwijzen van een nieuwe rechthebbende daar één van.</w:t>
      </w:r>
    </w:p>
    <w:p w:rsidR="004B7E96" w:rsidRDefault="004B7E96" w:rsidP="004B7E96"/>
    <w:p w:rsidR="004B7E96" w:rsidRDefault="004B7E96" w:rsidP="004B7E96">
      <w:r w:rsidRPr="00D97253">
        <w:t>Wanneer nabestaanden ontbreken is er de mogelijkheid de rechten over te schrijven op naam van de notaris die de nalatenschap beheert, of op naam van de Stichting Grafzorg Nederland.</w:t>
      </w:r>
    </w:p>
    <w:p w:rsidR="004B7E96" w:rsidRDefault="004B7E96" w:rsidP="004B7E96"/>
    <w:p w:rsidR="004B7E96" w:rsidRPr="00491D41" w:rsidRDefault="004B7E96" w:rsidP="004B7E96">
      <w:pPr>
        <w:pStyle w:val="Kop4"/>
      </w:pPr>
      <w:r w:rsidRPr="00491D41">
        <w:t>Artikel 18</w:t>
      </w:r>
      <w:r>
        <w:t>.</w:t>
      </w:r>
    </w:p>
    <w:p w:rsidR="004B7E96" w:rsidRPr="00D97253" w:rsidRDefault="004B7E96" w:rsidP="004B7E96">
      <w:r w:rsidRPr="00D97253">
        <w:t>Dit artikel is opgenomen om buiten twijfel te stellen dat de rechthebbende afstand van het graf kan doen.</w:t>
      </w:r>
    </w:p>
    <w:p w:rsidR="004B7E96" w:rsidRDefault="004B7E96" w:rsidP="004B7E96"/>
    <w:p w:rsidR="004B7E96" w:rsidRPr="00491D41" w:rsidRDefault="004B7E96" w:rsidP="004B7E96">
      <w:pPr>
        <w:pStyle w:val="Kop4"/>
      </w:pPr>
      <w:r w:rsidRPr="00491D41">
        <w:t>Artikel 19</w:t>
      </w:r>
      <w:r>
        <w:t>.</w:t>
      </w:r>
    </w:p>
    <w:p w:rsidR="004B7E96" w:rsidRDefault="004B7E96" w:rsidP="004B7E96">
      <w:r>
        <w:t>A</w:t>
      </w:r>
      <w:r w:rsidRPr="00BD14DD">
        <w:t>ls elke regelgeving</w:t>
      </w:r>
      <w:r>
        <w:t xml:space="preserve"> voor </w:t>
      </w:r>
      <w:r w:rsidRPr="00BD14DD">
        <w:t>grafbedekkingen ont</w:t>
      </w:r>
      <w:r>
        <w:t>breekt kan h</w:t>
      </w:r>
      <w:r w:rsidRPr="00BD14DD">
        <w:t>et aanzien van begraafplaatsen chaotisch worden.</w:t>
      </w:r>
      <w:r>
        <w:t xml:space="preserve"> Ook en vooral dienen de veiligheidsaspecten te worden genoemd.</w:t>
      </w:r>
      <w:r w:rsidRPr="00BD14DD">
        <w:t xml:space="preserve"> Het andere uiterste, een strak keurslijf van bepalingen die elke persoonlijke of kunstzinnige uiting aan banden legt of onmogelijk maakt, moet worden voorkomen. Dit model geeft de burgers de nodige vrijheid; het beperkt zich tot het aangeven van minimumeisen voor de afmetingen</w:t>
      </w:r>
      <w:r>
        <w:t xml:space="preserve">, </w:t>
      </w:r>
      <w:r w:rsidRPr="00BD14DD">
        <w:t>constructie en materiaalkeuze waaraan de grafbedekking moet voldoen.</w:t>
      </w:r>
      <w:r>
        <w:t xml:space="preserve"> </w:t>
      </w:r>
      <w:r w:rsidRPr="00BD14DD">
        <w:t>Deze eisen zijn uitgewerkt in de nadere regels van het college.</w:t>
      </w:r>
    </w:p>
    <w:p w:rsidR="004B7E96" w:rsidRPr="00BD14DD" w:rsidRDefault="004B7E96" w:rsidP="004B7E96">
      <w:r>
        <w:t>Zie ook de Algemene toelichting, hoofdstuk 3.2 (‘Vermindering administratieve lasten’).</w:t>
      </w:r>
    </w:p>
    <w:p w:rsidR="004B7E96" w:rsidRDefault="004B7E96" w:rsidP="004B7E96"/>
    <w:p w:rsidR="004B7E96" w:rsidRDefault="004B7E96" w:rsidP="004B7E96">
      <w:r w:rsidRPr="00BD14DD">
        <w:t>De vergunningseis geldt voor de grafbedekkingen op algemene</w:t>
      </w:r>
      <w:r>
        <w:t xml:space="preserve"> en voor die op </w:t>
      </w:r>
      <w:r w:rsidRPr="00BD14DD">
        <w:t>particuliere graven, en omvat zowel het gedenkteken als de winterharde beplantingen.</w:t>
      </w:r>
    </w:p>
    <w:p w:rsidR="004B7E96" w:rsidRPr="00BD14DD" w:rsidRDefault="004B7E96" w:rsidP="004B7E96"/>
    <w:p w:rsidR="004B7E96" w:rsidRDefault="004B7E96" w:rsidP="004B7E96">
      <w:r>
        <w:t>D</w:t>
      </w:r>
      <w:r w:rsidRPr="00BD14DD">
        <w:t xml:space="preserve">e mogelijkheid tot het verlenen van een ontheffing van de vastgestelde nadere regels voor de grafbedekking, zoals was opgenomen in art. 19 van het oude model, </w:t>
      </w:r>
      <w:r>
        <w:t xml:space="preserve">is </w:t>
      </w:r>
      <w:r w:rsidRPr="00BD14DD">
        <w:t>overbodig. De bevoegdheid van het college om te beslissen op een vergunningsaanvraag die niet met de nadere regels strookt, is immers discretionair.</w:t>
      </w:r>
    </w:p>
    <w:p w:rsidR="004B7E96" w:rsidRDefault="004B7E96" w:rsidP="004B7E96"/>
    <w:p w:rsidR="004B7E96" w:rsidRDefault="004B7E96" w:rsidP="004B7E96">
      <w:r w:rsidRPr="00BD14DD">
        <w:lastRenderedPageBreak/>
        <w:t xml:space="preserve">Als er geen grafbedekking wordt aangebracht zal wel moeten worden aangeduid dat er iemand begraven ligt om te voorkomen dat bezoekers ongewild over het graf lopen. Uit een aanduiding bij het graf en uit de administratie zal voorts </w:t>
      </w:r>
      <w:r>
        <w:t xml:space="preserve">moeten blijken wie </w:t>
      </w:r>
      <w:r w:rsidRPr="00BD14DD">
        <w:t>daar begraven is.</w:t>
      </w:r>
    </w:p>
    <w:p w:rsidR="004B7E96" w:rsidRDefault="004B7E96" w:rsidP="004B7E96"/>
    <w:p w:rsidR="004B7E96" w:rsidRPr="00491D41" w:rsidRDefault="004B7E96" w:rsidP="004B7E96">
      <w:pPr>
        <w:pStyle w:val="Kop4"/>
      </w:pPr>
      <w:r w:rsidRPr="00491D41">
        <w:t>Artikel 20</w:t>
      </w:r>
      <w:r>
        <w:t>.</w:t>
      </w:r>
    </w:p>
    <w:p w:rsidR="004B7E96" w:rsidRDefault="004B7E96" w:rsidP="004B7E96">
      <w:r w:rsidRPr="00DA4FC0">
        <w:t>In dit artikel is dui</w:t>
      </w:r>
      <w:r>
        <w:t>delijk omschreven</w:t>
      </w:r>
      <w:r w:rsidRPr="00DA4FC0">
        <w:t xml:space="preserve"> welke onderdelen van het onderhoud door de gemeente worden verzorgd.</w:t>
      </w:r>
      <w:r>
        <w:t xml:space="preserve"> </w:t>
      </w:r>
      <w:r w:rsidRPr="00DA4FC0">
        <w:t xml:space="preserve">Het onderhoud door de gemeente is een minimale zorg met de bedoeling dat de begraafplaats als geheel een verzorgd aanzien heeft. In de meeste gevallen is het voldoende de gedenktekens eenmaal per jaar </w:t>
      </w:r>
      <w:r>
        <w:t>te reinigen</w:t>
      </w:r>
      <w:r w:rsidRPr="00DA4FC0">
        <w:t xml:space="preserve">. Op de graven kunnen winterharde beplantingen worden aangebracht, zoals rozen, coniferen en buxushagen. De zorg voor deze blijvende beplantingen </w:t>
      </w:r>
      <w:r>
        <w:t xml:space="preserve">kan omvatten het snoeien, </w:t>
      </w:r>
      <w:r w:rsidRPr="00DA4FC0">
        <w:t>het verwijderen van onkruid en het aanbrengen van nieuwe planten. Het verdient aanbeveling om het beleid dat burgemeester en wethouders ter uitvoering van dit artikel voeren mede te delen bij de afgifte van de vergunning voor het hebben van een grafbedekking en/of bekend te maken op het mededelingenbord op de begraafplaats.</w:t>
      </w:r>
    </w:p>
    <w:p w:rsidR="004B7E96" w:rsidRDefault="004B7E96" w:rsidP="004B7E96"/>
    <w:p w:rsidR="004B7E96" w:rsidRPr="00491D41" w:rsidRDefault="004B7E96" w:rsidP="004B7E96">
      <w:pPr>
        <w:pStyle w:val="Kop4"/>
      </w:pPr>
      <w:r w:rsidRPr="00491D41">
        <w:t>Artikel 21</w:t>
      </w:r>
      <w:r>
        <w:t>.</w:t>
      </w:r>
    </w:p>
    <w:p w:rsidR="004B7E96" w:rsidRDefault="004B7E96" w:rsidP="004B7E96">
      <w:r w:rsidRPr="00760E63">
        <w:t>In dit artikel worden de rechten en de plichten van de rechthebbende</w:t>
      </w:r>
      <w:r>
        <w:t xml:space="preserve"> of, in het geval van algemene graven, van de gebruiker</w:t>
      </w:r>
      <w:r w:rsidRPr="00760E63">
        <w:t xml:space="preserve"> ten aanzien van de grafbedekking omschreven.</w:t>
      </w:r>
      <w:r>
        <w:t xml:space="preserve"> Alleen in dit artikel is sprake van plichten voor (bepaalde) nabestaanden van overledenen die zijn bijgezet in een algemeen graf. Daarom wordt hier de in artikel 1 (‘Begripsbepalingen’) gedefinieerde term ‘gebruiker’ gebezigd in plaats van de ruimer op te vatten term ‘belanghebbende’, die voorkomt in verband met het begrip ‘algemeen graf’ in de Wet op de lijkbezorging (artikel 27a).</w:t>
      </w:r>
    </w:p>
    <w:p w:rsidR="004B7E96" w:rsidRPr="00760E63" w:rsidRDefault="004B7E96" w:rsidP="004B7E96"/>
    <w:p w:rsidR="004B7E96" w:rsidRDefault="004B7E96" w:rsidP="004B7E96">
      <w:r>
        <w:t>De</w:t>
      </w:r>
      <w:r w:rsidRPr="00760E63">
        <w:t xml:space="preserve"> eigendom en daarmee ook de risicoaansprakelijkheid van hetgeen op het graf is geplaatst ligt, volgens art. 32a van de Wet op lijkbezorging, bij de rechthebbende. Van natrekking is geen sprake zolang het graf niet geruimd mag worden.</w:t>
      </w:r>
    </w:p>
    <w:p w:rsidR="004B7E96" w:rsidRDefault="004B7E96" w:rsidP="004B7E96"/>
    <w:p w:rsidR="004B7E96" w:rsidRDefault="004B7E96" w:rsidP="004B7E96">
      <w:r>
        <w:t xml:space="preserve">Het onderhoud dat door de gemeente wordt verricht zal in een aantal gevallen voldoende zijn voor algemene graven. Hier wordt nogmaals gesteld dat het beleid dat burgemeester en wethouders ten aanzien van het onderhoud voeren duidelijk dient te worden bekend gemaakt. </w:t>
      </w:r>
      <w:r w:rsidRPr="00760E63">
        <w:t xml:space="preserve">De aard en de afmetingen van de grafbedekkingen op particuliere graven en de termijn van uitgifte van deze graven met het recht om deze termijn steeds te verlengen, maken dat bij deze grafbedekkingen </w:t>
      </w:r>
      <w:r>
        <w:t xml:space="preserve">zeker </w:t>
      </w:r>
      <w:r w:rsidRPr="00760E63">
        <w:t xml:space="preserve">niet kan worden volstaan met het minimum </w:t>
      </w:r>
      <w:r>
        <w:t>aan onderhoud door de gemeente.</w:t>
      </w:r>
    </w:p>
    <w:p w:rsidR="004B7E96" w:rsidRPr="00760E63" w:rsidRDefault="004B7E96" w:rsidP="004B7E96"/>
    <w:p w:rsidR="004B7E96" w:rsidRDefault="004B7E96" w:rsidP="004B7E96">
      <w:r w:rsidRPr="00760E63">
        <w:t xml:space="preserve">Indien er sprake is van verwaarlozing van de grafbedekking kan de beheerder van de begraafplaats de rechthebbende </w:t>
      </w:r>
      <w:r>
        <w:t xml:space="preserve">of de gebruiker </w:t>
      </w:r>
      <w:r w:rsidRPr="00760E63">
        <w:t xml:space="preserve">aanspreken en sommeren tot het </w:t>
      </w:r>
      <w:r>
        <w:t>verrichten</w:t>
      </w:r>
      <w:r w:rsidRPr="00760E63">
        <w:t xml:space="preserve"> van herstelwerkzaamheden aan de grafbedekking. De Wet op de lijkbezorging bepaalt in artikel 28</w:t>
      </w:r>
      <w:r>
        <w:t xml:space="preserve">, </w:t>
      </w:r>
      <w:r w:rsidRPr="00760E63">
        <w:t>het vierde</w:t>
      </w:r>
      <w:r>
        <w:t xml:space="preserve"> tot en met het</w:t>
      </w:r>
      <w:r w:rsidRPr="00760E63">
        <w:t xml:space="preserve"> zevende lid</w:t>
      </w:r>
      <w:r>
        <w:t>,</w:t>
      </w:r>
      <w:r w:rsidRPr="00760E63">
        <w:t xml:space="preserve"> dat het recht op het graf vervalt</w:t>
      </w:r>
      <w:r>
        <w:t xml:space="preserve"> </w:t>
      </w:r>
      <w:r w:rsidRPr="00760E63">
        <w:t xml:space="preserve">wanneer vijf jaar na constatering en bekendmaking van de verwaarlozing niet in het onderhoud </w:t>
      </w:r>
      <w:r>
        <w:t>is</w:t>
      </w:r>
      <w:r w:rsidRPr="00760E63">
        <w:t xml:space="preserve"> voorzien. Hierbij wordt rekening gehouden met de termijn van grafrust en de uitgiftetermijn van het graf. Zie ook de algemene toelichting, hoofdstuk 3.1</w:t>
      </w:r>
      <w:r>
        <w:t>.</w:t>
      </w:r>
    </w:p>
    <w:p w:rsidR="004B7E96" w:rsidRDefault="004B7E96" w:rsidP="004B7E96"/>
    <w:p w:rsidR="004B7E96" w:rsidRPr="00491D41" w:rsidRDefault="004B7E96" w:rsidP="004B7E96">
      <w:pPr>
        <w:pStyle w:val="Kop4"/>
      </w:pPr>
      <w:r w:rsidRPr="00491D41">
        <w:t>Artikel 22</w:t>
      </w:r>
      <w:r>
        <w:t>.</w:t>
      </w:r>
    </w:p>
    <w:p w:rsidR="004B7E96" w:rsidRDefault="004B7E96" w:rsidP="004B7E96">
      <w:r w:rsidRPr="00147851">
        <w:t xml:space="preserve">In de dagelijkse praktijk rijzen er nog wel eens problemen over verwijderde bloemen en eenjarige planten zoals afrikanen en geraniums. Omdat de bloemen en planten eigendom zijn van de rechthebbenden </w:t>
      </w:r>
      <w:r>
        <w:t>of de belanghebbenden</w:t>
      </w:r>
      <w:r w:rsidRPr="00147851">
        <w:t xml:space="preserve"> is een waarschuwing vooraf op zijn plaats. Het zou echter veel te omslachtig zijn </w:t>
      </w:r>
      <w:r>
        <w:t>genoemde personen</w:t>
      </w:r>
      <w:r w:rsidRPr="00147851">
        <w:t xml:space="preserve"> steeds per brief te waarschuwen dat de verwaarloosde planten of verwelkte bloemen zullen worden verwijderd. Het verdient aanbeveling om het beleid ten aanzien van de planten en bloemen mee te delen bij de afgifte van de vergunning voor het hebben van een grafbedekking en bekend te maken op het mededelingenbord op de begraafplaats. Het is gewenst om verwelkte bloemen niet te </w:t>
      </w:r>
      <w:r>
        <w:lastRenderedPageBreak/>
        <w:t>snel te verwijderen omdat gesteld</w:t>
      </w:r>
      <w:r w:rsidRPr="00147851">
        <w:t xml:space="preserve"> mag worden dat zij passend zijn bij de sfeer van de begraafplaats.</w:t>
      </w:r>
    </w:p>
    <w:p w:rsidR="004B7E96" w:rsidRPr="00147851" w:rsidRDefault="004B7E96" w:rsidP="004B7E96"/>
    <w:p w:rsidR="004B7E96" w:rsidRPr="00491D41" w:rsidRDefault="004B7E96" w:rsidP="004B7E96">
      <w:pPr>
        <w:pStyle w:val="Kop4"/>
      </w:pPr>
      <w:r w:rsidRPr="00491D41">
        <w:t>Artikel 23</w:t>
      </w:r>
      <w:r>
        <w:t>.</w:t>
      </w:r>
    </w:p>
    <w:p w:rsidR="004B7E96" w:rsidRDefault="004B7E96" w:rsidP="004B7E96">
      <w:r w:rsidRPr="003E3353">
        <w:t>De rechthebb</w:t>
      </w:r>
      <w:r>
        <w:t xml:space="preserve">ende dient volgens artikel 28, tweede lid van de Wet op de </w:t>
      </w:r>
      <w:r w:rsidRPr="003E3353">
        <w:t>lijkbezorging ten mins</w:t>
      </w:r>
      <w:r>
        <w:t xml:space="preserve">te een jaar voor </w:t>
      </w:r>
      <w:r w:rsidRPr="003E3353">
        <w:t>het verstrijken van</w:t>
      </w:r>
      <w:r>
        <w:t xml:space="preserve"> de termijn van het recht op de hoogte </w:t>
      </w:r>
      <w:r w:rsidRPr="003E3353">
        <w:t>te worden ge</w:t>
      </w:r>
      <w:r>
        <w:t xml:space="preserve">steld van dit feit, en </w:t>
      </w:r>
      <w:r w:rsidRPr="003E3353">
        <w:t>van de mogelijkheid verlenging van het recht te vragen. In veel gevallen kan dan gelijktijdig de mededeling worden gedaan dat, wanneer niet om verlenging wordt verzocht</w:t>
      </w:r>
      <w:r>
        <w:t xml:space="preserve">, </w:t>
      </w:r>
      <w:r w:rsidRPr="003E3353">
        <w:t>het college opdracht zal geven de grafbedekking na het verstrijken van de termijn te verwijderen en</w:t>
      </w:r>
      <w:r>
        <w:t xml:space="preserve"> het graf te ruimen. </w:t>
      </w:r>
      <w:r>
        <w:rPr>
          <w:rFonts w:cs="Arial"/>
          <w:color w:val="000000"/>
        </w:rPr>
        <w:t>Tevens kan worden medegedeeld dat de grafbedekking dertien weken na verwijdering aan de gemeente vervalt.</w:t>
      </w:r>
    </w:p>
    <w:p w:rsidR="004B7E96" w:rsidRDefault="004B7E96" w:rsidP="004B7E96"/>
    <w:p w:rsidR="004B7E96" w:rsidRDefault="004B7E96" w:rsidP="004B7E96">
      <w:r>
        <w:t xml:space="preserve">Ook nabestaanden van overledenen die zijn begraven in </w:t>
      </w:r>
      <w:r w:rsidRPr="003E3353">
        <w:t xml:space="preserve">een algemeen graf dienen, volgens artikel 27a van de Wet op de lijkbezorging, op hoogte te worden gesteld van het verstrijken van de termijn van uitgifte. </w:t>
      </w:r>
      <w:r>
        <w:t xml:space="preserve">Deze mededeling dient volgens de wet ‘ten minste zes maanden en ten hoogste twaalf maanden voor het verstrijken van de termijn van uitgifte’ aan de belanghebbende bij dat graf te worden gedaan. </w:t>
      </w:r>
      <w:r w:rsidRPr="003E3353">
        <w:t>Hierbij kan</w:t>
      </w:r>
      <w:r>
        <w:t xml:space="preserve"> dan gelijktijdig de mededeling </w:t>
      </w:r>
      <w:r w:rsidRPr="003E3353">
        <w:t>worden gedaan dat de mogelijk aanwezige grafbedekking zal worden verwijderd en dat het graf zal worden geruimd. Zie ook artikel 15, tweede lid, met de toelichting en artikel 24 eerste lid.</w:t>
      </w:r>
    </w:p>
    <w:p w:rsidR="004B7E96" w:rsidRPr="003E3353" w:rsidRDefault="004B7E96" w:rsidP="004B7E96"/>
    <w:p w:rsidR="004B7E96" w:rsidRDefault="004B7E96" w:rsidP="004B7E96">
      <w:r w:rsidRPr="003E3353">
        <w:t>De bordjes bij de graven met een m</w:t>
      </w:r>
      <w:r>
        <w:t xml:space="preserve">ededeling </w:t>
      </w:r>
      <w:r w:rsidRPr="003E3353">
        <w:t>dienen alleen aan de</w:t>
      </w:r>
      <w:r>
        <w:t xml:space="preserve"> </w:t>
      </w:r>
      <w:r w:rsidRPr="003E3353">
        <w:t>bezoekers</w:t>
      </w:r>
      <w:r>
        <w:t xml:space="preserve"> van die graven</w:t>
      </w:r>
      <w:r w:rsidRPr="003E3353">
        <w:t xml:space="preserve"> op te vallen. Op enkele begraafplaatsen zijn goede ervaringen opgedaan met bordjes van 15 x </w:t>
      </w:r>
      <w:smartTag w:uri="urn:schemas-microsoft-com:office:smarttags" w:element="metricconverter">
        <w:smartTagPr>
          <w:attr w:name="ProductID" w:val="10 cm"/>
        </w:smartTagPr>
        <w:r w:rsidRPr="003E3353">
          <w:t>10 cm</w:t>
        </w:r>
      </w:smartTag>
      <w:r w:rsidRPr="003E3353">
        <w:t xml:space="preserve"> in een onopvallende kleur.</w:t>
      </w:r>
    </w:p>
    <w:p w:rsidR="004B7E96" w:rsidRPr="003E3353" w:rsidRDefault="004B7E96" w:rsidP="004B7E96"/>
    <w:p w:rsidR="004B7E96" w:rsidRDefault="004B7E96" w:rsidP="004B7E96">
      <w:r w:rsidRPr="003E3353">
        <w:t>De grafbedekking kan ook worden verwijderd nadat het college het grafrecht vervallen heeft verklaard omdat er na het overlijden van de rechthebbende niet tijdig een nieuwe rechthebbende is aang</w:t>
      </w:r>
      <w:r>
        <w:t xml:space="preserve">ewezen (artikel 17, derde lid van dit model), </w:t>
      </w:r>
      <w:r>
        <w:rPr>
          <w:rFonts w:cs="Arial"/>
          <w:color w:val="000000"/>
        </w:rPr>
        <w:t xml:space="preserve">of omdat het onderhoud van het graf is verwaarloosd (artikel 28, zesde lid van de Wet op de lijkbezorging). </w:t>
      </w:r>
      <w:r w:rsidRPr="003E3353">
        <w:t>In dat geval geldt eveneens het vereiste van de voorafgaande mededeling per brief of door het plaatsen van een bordje bij het graf gedurende minstens een jaar.</w:t>
      </w:r>
    </w:p>
    <w:p w:rsidR="004B7E96" w:rsidRPr="003E3353" w:rsidRDefault="004B7E96" w:rsidP="004B7E96"/>
    <w:p w:rsidR="004B7E96" w:rsidRPr="009D1D84" w:rsidRDefault="004B7E96" w:rsidP="004B7E96">
      <w:pPr>
        <w:widowControl w:val="0"/>
        <w:autoSpaceDE w:val="0"/>
        <w:autoSpaceDN w:val="0"/>
        <w:adjustRightInd w:val="0"/>
        <w:spacing w:before="120"/>
        <w:rPr>
          <w:rFonts w:cs="Arial"/>
          <w:color w:val="000000"/>
        </w:rPr>
      </w:pPr>
      <w:r>
        <w:t xml:space="preserve">In het vorige </w:t>
      </w:r>
      <w:r w:rsidRPr="003E3353">
        <w:t>model was voor de recht- of belanghebbende de mogelijkheid opgenomen een aanvraag in te dienen om de grafbedekk</w:t>
      </w:r>
      <w:r>
        <w:t>ing na verwijdering een bepaalde periode</w:t>
      </w:r>
      <w:r w:rsidRPr="003E3353">
        <w:t xml:space="preserve"> ter beschikking te houden. Dit bracht veel administratieve lasten met zich; daarom is deze mogelijkheid in het nieuwe model niet meer opgenomen.</w:t>
      </w:r>
      <w:r>
        <w:t xml:space="preserve"> </w:t>
      </w:r>
      <w:r>
        <w:rPr>
          <w:rFonts w:cs="Arial"/>
          <w:color w:val="000000"/>
        </w:rPr>
        <w:t>Voor relevante wetgeving omtrent eigendom van roerende zaken zie artikel 8, Burgerlijk Wetboek Boek 5 en artikel 5:30 Algemene wet bestuursrecht.</w:t>
      </w:r>
    </w:p>
    <w:p w:rsidR="004B7E96" w:rsidRPr="009D1D84" w:rsidRDefault="004B7E96" w:rsidP="004B7E96"/>
    <w:p w:rsidR="004B7E96" w:rsidRDefault="004B7E96" w:rsidP="004B7E96"/>
    <w:p w:rsidR="004B7E96" w:rsidRPr="00491D41" w:rsidRDefault="004B7E96" w:rsidP="004B7E96">
      <w:pPr>
        <w:pStyle w:val="Kop4"/>
      </w:pPr>
      <w:r w:rsidRPr="00491D41">
        <w:t>Artikel 24</w:t>
      </w:r>
      <w:r>
        <w:t>.</w:t>
      </w:r>
    </w:p>
    <w:p w:rsidR="004B7E96" w:rsidRDefault="004B7E96" w:rsidP="004B7E96">
      <w:r w:rsidRPr="009C5E98">
        <w:t>Volgens artikel</w:t>
      </w:r>
      <w:r>
        <w:t xml:space="preserve"> 31, </w:t>
      </w:r>
      <w:r w:rsidRPr="009C5E98">
        <w:t xml:space="preserve">tweede lid van de Wet op de lijkbezorging kan een particulier graf alleen geruimd worden met toestemming van de rechthebbende. Het recht </w:t>
      </w:r>
      <w:r>
        <w:t xml:space="preserve">op een graf </w:t>
      </w:r>
      <w:r w:rsidRPr="009C5E98">
        <w:t>kan echter vervallen na het verstrijken van de termijn, of omdat er na het overlijden van de rechthebbende niet tijdig een nieuwe rechthebbende is aan</w:t>
      </w:r>
      <w:r>
        <w:t xml:space="preserve">gewezen (artikel 17, derde lid van dit model). Ook kan het recht </w:t>
      </w:r>
      <w:r w:rsidRPr="009C5E98">
        <w:t xml:space="preserve">vervallen na verwaarlozing van het onderhoud, volgens artikel 28, zesde lid </w:t>
      </w:r>
      <w:r>
        <w:t>van de Wet op de lijkbezorging.</w:t>
      </w:r>
    </w:p>
    <w:p w:rsidR="004B7E96" w:rsidRPr="009C5E98" w:rsidRDefault="004B7E96" w:rsidP="004B7E96"/>
    <w:p w:rsidR="004B7E96" w:rsidRDefault="004B7E96" w:rsidP="004B7E96">
      <w:r w:rsidRPr="009C5E98">
        <w:t>De mededeling dat het college voornemens is om de graven te ruimen wordt gedaan zowel aan de rechthebbenden op particuliere</w:t>
      </w:r>
      <w:r>
        <w:t xml:space="preserve"> graven als aan de nabestaanden van overledenen die zijn begraven in </w:t>
      </w:r>
      <w:r w:rsidRPr="009C5E98">
        <w:t>een algemeen graf. Zie verder hetgeen is vermeld in de toelichting op artikel 23.</w:t>
      </w:r>
    </w:p>
    <w:p w:rsidR="004B7E96" w:rsidRPr="009C5E98" w:rsidRDefault="004B7E96" w:rsidP="004B7E96"/>
    <w:p w:rsidR="004B7E96" w:rsidRDefault="004B7E96" w:rsidP="004B7E96">
      <w:r w:rsidRPr="009C5E98">
        <w:lastRenderedPageBreak/>
        <w:t>Eenieder kan van zijn zienswijze doen blijken, bijvoorbeeld omdat het graf van historische betekenis is (zie artikel 26).</w:t>
      </w:r>
    </w:p>
    <w:p w:rsidR="004B7E96" w:rsidRPr="009C5E98" w:rsidRDefault="004B7E96" w:rsidP="004B7E96"/>
    <w:p w:rsidR="004B7E96" w:rsidRDefault="004B7E96" w:rsidP="004B7E96">
      <w:r w:rsidRPr="009C5E98">
        <w:t>Volgens het vijfde lid van artikel 24 kan de rechthebbende vragen om de overblijfselen te doen verzamelen om deze te cremeren, dan wel bij te zetten in een ander graf op dezelfde begraafplaats of</w:t>
      </w:r>
      <w:r>
        <w:t xml:space="preserve"> </w:t>
      </w:r>
      <w:r w:rsidRPr="009C5E98">
        <w:t>over te brengen naar een ander</w:t>
      </w:r>
      <w:r>
        <w:t xml:space="preserve">e begraafplaats. </w:t>
      </w:r>
      <w:r w:rsidRPr="009C5E98">
        <w:t>Ook wordt de mogelijkheid gegeven om de overblijfselen in dezelfde grafruimte te doen plaatsen (het zogenaamde schudden). Het graf wordt dan extra diep uitgegraven, en de overblijfselen worden onderin geplaatst. De rechthebbende kan dan vervolgens het graf bestemmen voor andere overledenen. Op deze wijze kan het graf gedurende</w:t>
      </w:r>
      <w:r>
        <w:t xml:space="preserve"> langere tijd </w:t>
      </w:r>
      <w:r w:rsidRPr="009C5E98">
        <w:t>in dezelfde familie blijven.</w:t>
      </w:r>
    </w:p>
    <w:p w:rsidR="004B7E96" w:rsidRPr="009C5E98" w:rsidRDefault="004B7E96" w:rsidP="004B7E96"/>
    <w:p w:rsidR="004B7E96" w:rsidRDefault="004B7E96" w:rsidP="004B7E96">
      <w:r w:rsidRPr="009C5E98">
        <w:t>Het vierde lid van artikel 24 opent de mogelijkheid ook bij ruiming van algemene graven de stoffelijke overblijfselen dan wel de as een andere bestemming te geven dan die welke genoemd is in het derde lid.</w:t>
      </w:r>
    </w:p>
    <w:p w:rsidR="004B7E96" w:rsidRPr="009C5E98" w:rsidRDefault="004B7E96" w:rsidP="004B7E96"/>
    <w:p w:rsidR="004B7E96" w:rsidRDefault="004B7E96" w:rsidP="004B7E96">
      <w:r w:rsidRPr="009C5E98">
        <w:t>Met betrekking tot het ruimen is in het model gekozen voor een zorgplicht voor de gemeente, als beheerder van de begraafplaats. Op de beheerder rust de plicht er zorg voor te dragen dat met de menselijke r</w:t>
      </w:r>
      <w:r>
        <w:t>esten welke</w:t>
      </w:r>
      <w:r w:rsidRPr="009C5E98">
        <w:t xml:space="preserve"> bij de ruiming van een graf worden aangetroffen te allen tijde respectvol wordt omgegaan. Er dienen bovendien maatregelen te worden getroffen </w:t>
      </w:r>
      <w:r>
        <w:t>zo</w:t>
      </w:r>
      <w:r w:rsidRPr="009C5E98">
        <w:t>dat bezoekers van de begraafplaats niet met de menselijke resten worden geconfronteerd. Hoe dit in de praktijk ingevuld kan worden wordt uitgewerkt in een</w:t>
      </w:r>
      <w:r w:rsidRPr="00096396">
        <w:t xml:space="preserve"> </w:t>
      </w:r>
      <w:r>
        <w:t>handreiking, welke</w:t>
      </w:r>
      <w:r w:rsidRPr="009C5E98">
        <w:t xml:space="preserve"> in samenspraak met de branche wordt opgesteld.</w:t>
      </w:r>
    </w:p>
    <w:p w:rsidR="004B7E96" w:rsidRPr="009C5E98" w:rsidRDefault="004B7E96" w:rsidP="004B7E96"/>
    <w:p w:rsidR="004B7E96" w:rsidRPr="00491D41" w:rsidRDefault="004B7E96" w:rsidP="004B7E96">
      <w:pPr>
        <w:pStyle w:val="Kop4"/>
      </w:pPr>
      <w:r w:rsidRPr="00491D41">
        <w:t>Artikel 25</w:t>
      </w:r>
      <w:r>
        <w:t>.</w:t>
      </w:r>
    </w:p>
    <w:p w:rsidR="004B7E96" w:rsidRDefault="004B7E96" w:rsidP="004B7E96">
      <w:r w:rsidRPr="00F17566">
        <w:t>Het ter beschikking van een kerkgenootschap gestelde deel op een gemeentelijke begraafplaats valt volgens artikel 39 van de Wet op de lijkbezorging onder het beheer van de gemeente. Hierdoor is ook de beheersverordening op dit gedeelte van de begraafplaats van toepassing. Het college is dus verantwoordelijk voor de goede gang van zaken op het ter beschikking van het kerkgenootschap gestelde gedeelte. Het college voorziet ook in het minimale onderhoud van de grafbedekkingen op het kerkelijk deel (artikel 20).</w:t>
      </w:r>
    </w:p>
    <w:p w:rsidR="004B7E96" w:rsidRPr="00F17566" w:rsidRDefault="004B7E96" w:rsidP="004B7E96"/>
    <w:p w:rsidR="004B7E96" w:rsidRDefault="004B7E96" w:rsidP="004B7E96">
      <w:r>
        <w:t>Wegens</w:t>
      </w:r>
      <w:r w:rsidRPr="00F17566">
        <w:t xml:space="preserve"> het kerkelijk karakter kunnen er redenen bestaan om voor dit deel ten aanzien van enkele onderwerpen nadere regels vast te stellen die afwijken van de nadere regels die gelden voor het overige gedeelte van de begraafplaats.</w:t>
      </w:r>
    </w:p>
    <w:p w:rsidR="004B7E96" w:rsidRPr="00F17566" w:rsidRDefault="004B7E96" w:rsidP="004B7E96"/>
    <w:p w:rsidR="004B7E96" w:rsidRDefault="004B7E96" w:rsidP="004B7E96">
      <w:r w:rsidRPr="00F17566">
        <w:t xml:space="preserve">Daarnaast kan het kerkbestuur er behoefte aan hebben om van het college bericht te ontvangen als volgens hun oordeel onderhoud of herstel nodig is van de grafbedekking van een of meer graven op het kerkelijk deel. Het betreft hier het onderhoud waartoe de rechthebbende </w:t>
      </w:r>
      <w:r>
        <w:t xml:space="preserve">of de gebruiker </w:t>
      </w:r>
      <w:r w:rsidRPr="00F17566">
        <w:t xml:space="preserve">verplicht is </w:t>
      </w:r>
      <w:r>
        <w:t xml:space="preserve">volgens </w:t>
      </w:r>
      <w:r w:rsidRPr="00F17566">
        <w:t>artikel 21</w:t>
      </w:r>
      <w:r>
        <w:t xml:space="preserve"> van dit model</w:t>
      </w:r>
      <w:r w:rsidRPr="00F17566">
        <w:t>. Soms waakt een kerkgenootschap over de graven als er geen nabestaanden meer in leven zijn.</w:t>
      </w:r>
    </w:p>
    <w:p w:rsidR="004B7E96" w:rsidRPr="00F17566" w:rsidRDefault="004B7E96" w:rsidP="004B7E96"/>
    <w:p w:rsidR="004B7E96" w:rsidRDefault="004B7E96" w:rsidP="004B7E96">
      <w:r w:rsidRPr="00F17566">
        <w:t>Als het kerkbestuur schriftelijk aan het college heeft gevraagd om steeds als zich de noodzaak van onderhoud of herstel van grafbedekking voordoet, te worden ge</w:t>
      </w:r>
      <w:r>
        <w:t>ï</w:t>
      </w:r>
      <w:r w:rsidRPr="00F17566">
        <w:t>nformeerd zal aan dit verzoek moeten worden voldaan. Het kerkgenootschap kan zich dan beraden hoe te handelen.</w:t>
      </w:r>
    </w:p>
    <w:p w:rsidR="004B7E96" w:rsidRDefault="004B7E96" w:rsidP="004B7E96"/>
    <w:p w:rsidR="004B7E96" w:rsidRPr="00491D41" w:rsidRDefault="004B7E96" w:rsidP="004B7E96">
      <w:pPr>
        <w:pStyle w:val="Kop4"/>
      </w:pPr>
      <w:r w:rsidRPr="00491D41">
        <w:t>Artikel 26</w:t>
      </w:r>
      <w:r>
        <w:t>.</w:t>
      </w:r>
    </w:p>
    <w:p w:rsidR="004B7E96" w:rsidRPr="00ED7BB1" w:rsidRDefault="004B7E96" w:rsidP="004B7E96">
      <w:r w:rsidRPr="00ED7BB1">
        <w:t>Het is voorgekomen dat graven die van bijzondere waarde zijn ondoordacht werden geruimd. Een graf kan van betekenis zijn vanwege de persoon die er is begraven, maar ook uitsluitend vanwege het gedenkteken. De overledene kan voor de plaatselijke gemeenschap van betekenis zijn geweest. Het gedenkteken kan opvallen door zijn vormgeving en door het gebruikte materiaal. Als voorbeeld kunnen gietijzeren gedenktekens worden genoemd, vaak subtiel voorzien van symbolen van de d</w:t>
      </w:r>
      <w:r>
        <w:t>ood. Het materiaal</w:t>
      </w:r>
      <w:r w:rsidRPr="00ED7BB1">
        <w:t xml:space="preserve"> herinnert aan een reeds lang verdwenen nijverheid en is alleen al daardoor van waarde.</w:t>
      </w:r>
      <w:r>
        <w:t xml:space="preserve"> </w:t>
      </w:r>
      <w:r w:rsidRPr="00ED7BB1">
        <w:t xml:space="preserve">Er dienen maatregelen te worden getroffen zodat graven van bekende overledenen niet meer ondoordacht worden geruimd en </w:t>
      </w:r>
      <w:r w:rsidRPr="00ED7BB1">
        <w:lastRenderedPageBreak/>
        <w:t>zeldzame voorwerpen op een terrein dat zozeer aan het verleden herinnert, behouden blijven. Bij twijfel over de betekenis van het gedenkteken verdient het aanbeveling een deskundige te raadplegen.</w:t>
      </w:r>
    </w:p>
    <w:p w:rsidR="004B7E96" w:rsidRDefault="004B7E96" w:rsidP="004B7E96"/>
    <w:p w:rsidR="004B7E96" w:rsidRPr="00491D41" w:rsidRDefault="004B7E96" w:rsidP="004B7E96">
      <w:pPr>
        <w:pStyle w:val="Kop4"/>
      </w:pPr>
      <w:r w:rsidRPr="00491D41">
        <w:t>Artikel 27</w:t>
      </w:r>
      <w:r>
        <w:t>.</w:t>
      </w:r>
    </w:p>
    <w:p w:rsidR="004B7E96" w:rsidRDefault="004B7E96" w:rsidP="004B7E96">
      <w:r>
        <w:t>Het register van de bezorgde as is niet opgenomen in het model, aangezien artikel 10 van het Besluit op de lijkbezorging van 4 december 1997 gedetailleerde voorschriften voor dit register geeft.</w:t>
      </w:r>
    </w:p>
    <w:p w:rsidR="004B7E96" w:rsidRDefault="004B7E96" w:rsidP="004B7E96"/>
    <w:p w:rsidR="004B7E96" w:rsidRPr="00491D41" w:rsidRDefault="004B7E96" w:rsidP="004B7E96">
      <w:pPr>
        <w:pStyle w:val="Kop4"/>
      </w:pPr>
      <w:r w:rsidRPr="00491D41">
        <w:t>Artikel 28</w:t>
      </w:r>
      <w:r>
        <w:t>.</w:t>
      </w:r>
    </w:p>
    <w:p w:rsidR="004B7E96" w:rsidRPr="00CF57C8" w:rsidRDefault="004B7E96" w:rsidP="004B7E96">
      <w:r w:rsidRPr="00CF57C8">
        <w:t>In artikel 28 wordt geen tijdstip vermeld waarop de oude verordening wordt ingetrokken. Dat is ook niet nodig. De datum waarop de oude regeling vervalt, is de datum waarop de nieuwe verordening in werking treedt.</w:t>
      </w:r>
    </w:p>
    <w:p w:rsidR="004B7E96" w:rsidRDefault="004B7E96" w:rsidP="004B7E96"/>
    <w:p w:rsidR="004B7E96" w:rsidRPr="00491D41" w:rsidRDefault="004B7E96" w:rsidP="004B7E96">
      <w:pPr>
        <w:pStyle w:val="Kop4"/>
      </w:pPr>
      <w:r w:rsidRPr="00491D41">
        <w:t>Artikel 29</w:t>
      </w:r>
      <w:r>
        <w:t>.</w:t>
      </w:r>
    </w:p>
    <w:p w:rsidR="004B7E96" w:rsidRDefault="004B7E96" w:rsidP="004B7E96">
      <w:r>
        <w:t>Dit artikel spreekt voor zich.</w:t>
      </w:r>
    </w:p>
    <w:p w:rsidR="004B7E96" w:rsidRDefault="004B7E96" w:rsidP="004B7E96"/>
    <w:p w:rsidR="004B7E96" w:rsidRPr="00491D41" w:rsidRDefault="004B7E96" w:rsidP="004B7E96">
      <w:pPr>
        <w:pStyle w:val="Kop4"/>
      </w:pPr>
      <w:r w:rsidRPr="00491D41">
        <w:t>Artikel 30</w:t>
      </w:r>
      <w:r>
        <w:t>.</w:t>
      </w:r>
    </w:p>
    <w:p w:rsidR="004B7E96" w:rsidRPr="00CF57C8" w:rsidRDefault="004B7E96" w:rsidP="004B7E96">
      <w:r w:rsidRPr="00CF57C8">
        <w:t>De beheersverordening begraafplaatsen is een besluit van het gemeentebestuur op overtreding waarvan straf is gesteld. Een dergelijk besluit wordt op dezelfde wijze bekendgemaakt als alle overige besluiten van het gemeentebestuur die algemeen verbindende voorschriften inhouden (</w:t>
      </w:r>
      <w:r>
        <w:t xml:space="preserve">zie </w:t>
      </w:r>
      <w:r w:rsidRPr="00CF57C8">
        <w:t>artikel 139</w:t>
      </w:r>
      <w:r>
        <w:t xml:space="preserve"> van de</w:t>
      </w:r>
      <w:r w:rsidRPr="00CF57C8">
        <w:t xml:space="preserve"> Gemeentewet). </w:t>
      </w:r>
      <w:r>
        <w:t xml:space="preserve">Voorts is </w:t>
      </w:r>
      <w:r w:rsidRPr="00CF57C8">
        <w:t>de gemeente gehouden dit besluit me</w:t>
      </w:r>
      <w:r>
        <w:t>d</w:t>
      </w:r>
      <w:r w:rsidRPr="00CF57C8">
        <w:t>e te delen aan het parket van het arrondissement waarin de gemeente is gelegen</w:t>
      </w:r>
      <w:r>
        <w:t xml:space="preserve">, volgens </w:t>
      </w:r>
      <w:r w:rsidRPr="00CF57C8">
        <w:t xml:space="preserve">artikel 143 </w:t>
      </w:r>
      <w:r>
        <w:t xml:space="preserve">van de </w:t>
      </w:r>
      <w:r w:rsidRPr="00CF57C8">
        <w:t>Gemeentewet.</w:t>
      </w:r>
    </w:p>
    <w:p w:rsidR="004B7E96" w:rsidRDefault="004B7E96" w:rsidP="004B7E96"/>
    <w:p w:rsidR="004B7E96" w:rsidRPr="00491D41" w:rsidRDefault="004B7E96" w:rsidP="004B7E96">
      <w:pPr>
        <w:pStyle w:val="Kop4"/>
      </w:pPr>
      <w:r w:rsidRPr="00491D41">
        <w:t>Artikel 31</w:t>
      </w:r>
      <w:r>
        <w:t>.</w:t>
      </w:r>
    </w:p>
    <w:p w:rsidR="004B7E96" w:rsidRDefault="004B7E96" w:rsidP="004B7E96">
      <w:r w:rsidRPr="00096396">
        <w:t xml:space="preserve">Hier </w:t>
      </w:r>
      <w:r>
        <w:t xml:space="preserve">geldt artikel 142 van de Gemeentewet: Alle verordeningen treden in werking op de achtste dag na bekendmaking, tenzij daarvoor een ander tijdstip was aangewezen. </w:t>
      </w:r>
    </w:p>
    <w:p w:rsidR="004B7E96" w:rsidRDefault="004B7E96" w:rsidP="004B7E96"/>
    <w:p w:rsidR="004B7E96" w:rsidRPr="00491D41" w:rsidRDefault="004B7E96" w:rsidP="004B7E96">
      <w:pPr>
        <w:pStyle w:val="Kop4"/>
      </w:pPr>
      <w:r w:rsidRPr="00491D41">
        <w:t>Artikel 32</w:t>
      </w:r>
      <w:r>
        <w:t>.</w:t>
      </w:r>
    </w:p>
    <w:p w:rsidR="004B7E96" w:rsidRPr="00B45072" w:rsidRDefault="004B7E96" w:rsidP="004B7E96">
      <w:r w:rsidRPr="003649F8">
        <w:t>In de citeertitel wordt een jaartal opgenomen om de betrokken regeling te onderscheiden van de voorgaande regeling.</w:t>
      </w:r>
    </w:p>
    <w:p w:rsidR="004B7E96" w:rsidRPr="00250395" w:rsidRDefault="004B7E96" w:rsidP="00DF0243"/>
    <w:sectPr w:rsidR="004B7E96" w:rsidRPr="00250395" w:rsidSect="00F159C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59A" w:rsidRDefault="004E059A" w:rsidP="004B7E96">
      <w:r>
        <w:separator/>
      </w:r>
    </w:p>
  </w:endnote>
  <w:endnote w:type="continuationSeparator" w:id="0">
    <w:p w:rsidR="004E059A" w:rsidRDefault="004E059A" w:rsidP="004B7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59A" w:rsidRDefault="004E059A" w:rsidP="004B7E96">
      <w:r>
        <w:separator/>
      </w:r>
    </w:p>
  </w:footnote>
  <w:footnote w:type="continuationSeparator" w:id="0">
    <w:p w:rsidR="004E059A" w:rsidRDefault="004E059A" w:rsidP="004B7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6"/>
      <w:gridCol w:w="1152"/>
    </w:tblGrid>
    <w:tr w:rsidR="004B7E96">
      <w:tc>
        <w:tcPr>
          <w:tcW w:w="0" w:type="auto"/>
          <w:tcBorders>
            <w:right w:val="single" w:sz="6" w:space="0" w:color="000000" w:themeColor="text1"/>
          </w:tcBorders>
        </w:tcPr>
        <w:sdt>
          <w:sdtPr>
            <w:alias w:val="Bedrijf"/>
            <w:id w:val="78735422"/>
            <w:placeholder>
              <w:docPart w:val="CD810044D3B34CB787978F48C6ADB06A"/>
            </w:placeholder>
            <w:dataBinding w:prefixMappings="xmlns:ns0='http://schemas.openxmlformats.org/officeDocument/2006/extended-properties'" w:xpath="/ns0:Properties[1]/ns0:Company[1]" w:storeItemID="{6668398D-A668-4E3E-A5EB-62B293D839F1}"/>
            <w:text/>
          </w:sdtPr>
          <w:sdtContent>
            <w:p w:rsidR="004B7E96" w:rsidRDefault="004B7E96">
              <w:pPr>
                <w:pStyle w:val="Koptekst"/>
                <w:jc w:val="right"/>
              </w:pPr>
              <w:r>
                <w:t>doA1_rev00_nov13</w:t>
              </w:r>
            </w:p>
          </w:sdtContent>
        </w:sdt>
        <w:sdt>
          <w:sdtPr>
            <w:rPr>
              <w:b/>
              <w:bCs/>
            </w:rPr>
            <w:alias w:val="Titel"/>
            <w:id w:val="78735415"/>
            <w:placeholder>
              <w:docPart w:val="1D6ECABC0AB44DCFBEE9C68ADBB11ADF"/>
            </w:placeholder>
            <w:dataBinding w:prefixMappings="xmlns:ns0='http://schemas.openxmlformats.org/package/2006/metadata/core-properties' xmlns:ns1='http://purl.org/dc/elements/1.1/'" w:xpath="/ns0:coreProperties[1]/ns1:title[1]" w:storeItemID="{6C3C8BC8-F283-45AE-878A-BAB7291924A1}"/>
            <w:text/>
          </w:sdtPr>
          <w:sdtContent>
            <w:p w:rsidR="004B7E96" w:rsidRDefault="004B7E96">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4B7E96" w:rsidRDefault="004B7E96">
          <w:pPr>
            <w:pStyle w:val="Koptekst"/>
            <w:rPr>
              <w:b/>
            </w:rPr>
          </w:pPr>
          <w:fldSimple w:instr=" PAGE   \* MERGEFORMAT ">
            <w:r>
              <w:rPr>
                <w:noProof/>
              </w:rPr>
              <w:t>1</w:t>
            </w:r>
          </w:fldSimple>
        </w:p>
      </w:tc>
    </w:tr>
  </w:tbl>
  <w:p w:rsidR="004B7E96" w:rsidRDefault="004B7E9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67A"/>
    <w:multiLevelType w:val="hybridMultilevel"/>
    <w:tmpl w:val="1A34BFBE"/>
    <w:lvl w:ilvl="0" w:tplc="53D81820">
      <w:start w:val="1"/>
      <w:numFmt w:val="decimal"/>
      <w:lvlText w:val="%1."/>
      <w:lvlJc w:val="left"/>
      <w:pPr>
        <w:tabs>
          <w:tab w:val="num" w:pos="360"/>
        </w:tabs>
        <w:ind w:left="360" w:hanging="360"/>
      </w:pPr>
      <w:rPr>
        <w:rFonts w:ascii="Times New Roman" w:eastAsia="Times New Roman" w:hAnsi="Times New Roman" w:cs="Times New Roman"/>
        <w:b/>
        <w:color w:val="00000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ED4D6AD"/>
    <w:multiLevelType w:val="singleLevel"/>
    <w:tmpl w:val="00000000"/>
    <w:lvl w:ilvl="0">
      <w:start w:val="1"/>
      <w:numFmt w:val="decimal"/>
      <w:lvlText w:val="%1."/>
      <w:lvlJc w:val="left"/>
      <w:rPr>
        <w:rFonts w:ascii="Book Antiqua" w:hAnsi="Book Antiqua" w:cs="Book Antiqua"/>
        <w:b/>
        <w:bCs/>
        <w:color w:val="000000"/>
        <w:sz w:val="20"/>
        <w:szCs w:val="20"/>
      </w:rPr>
    </w:lvl>
  </w:abstractNum>
  <w:abstractNum w:abstractNumId="2">
    <w:nsid w:val="169B7DB7"/>
    <w:multiLevelType w:val="singleLevel"/>
    <w:tmpl w:val="00000000"/>
    <w:lvl w:ilvl="0">
      <w:start w:val="1"/>
      <w:numFmt w:val="decimal"/>
      <w:lvlText w:val="%1."/>
      <w:lvlJc w:val="left"/>
      <w:rPr>
        <w:rFonts w:ascii="Book Antiqua" w:hAnsi="Book Antiqua" w:cs="Book Antiqua"/>
        <w:b/>
        <w:bCs/>
        <w:color w:val="000000"/>
        <w:sz w:val="20"/>
        <w:szCs w:val="20"/>
      </w:rPr>
    </w:lvl>
  </w:abstractNum>
  <w:abstractNum w:abstractNumId="3">
    <w:nsid w:val="172934E5"/>
    <w:multiLevelType w:val="hybridMultilevel"/>
    <w:tmpl w:val="D3480120"/>
    <w:lvl w:ilvl="0" w:tplc="83F862AA">
      <w:start w:val="1"/>
      <w:numFmt w:val="decimal"/>
      <w:lvlText w:val="%1."/>
      <w:lvlJc w:val="left"/>
      <w:pPr>
        <w:tabs>
          <w:tab w:val="num" w:pos="720"/>
        </w:tabs>
        <w:ind w:left="720" w:hanging="360"/>
      </w:pPr>
      <w:rPr>
        <w:rFonts w:ascii="Book Antiqua" w:hAnsi="Book Antiqua" w:cs="Book Antiqua" w:hint="default"/>
        <w:b/>
        <w:color w:val="00000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B63EBD2"/>
    <w:multiLevelType w:val="singleLevel"/>
    <w:tmpl w:val="00000000"/>
    <w:lvl w:ilvl="0">
      <w:start w:val="1"/>
      <w:numFmt w:val="decimal"/>
      <w:lvlText w:val="%1."/>
      <w:lvlJc w:val="left"/>
      <w:rPr>
        <w:rFonts w:ascii="Book Antiqua" w:hAnsi="Book Antiqua" w:cs="Book Antiqua"/>
        <w:b/>
        <w:bCs/>
        <w:color w:val="000000"/>
        <w:sz w:val="20"/>
        <w:szCs w:val="20"/>
      </w:rPr>
    </w:lvl>
  </w:abstractNum>
  <w:abstractNum w:abstractNumId="5">
    <w:nsid w:val="1B9F46B2"/>
    <w:multiLevelType w:val="hybridMultilevel"/>
    <w:tmpl w:val="A83811AC"/>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26DD9D2"/>
    <w:multiLevelType w:val="singleLevel"/>
    <w:tmpl w:val="00000000"/>
    <w:lvl w:ilvl="0">
      <w:start w:val="1"/>
      <w:numFmt w:val="decimal"/>
      <w:lvlText w:val="%1."/>
      <w:lvlJc w:val="left"/>
      <w:rPr>
        <w:rFonts w:ascii="Book Antiqua" w:hAnsi="Book Antiqua" w:cs="Book Antiqua"/>
        <w:b/>
        <w:bCs/>
        <w:color w:val="000000"/>
        <w:sz w:val="20"/>
        <w:szCs w:val="20"/>
      </w:rPr>
    </w:lvl>
  </w:abstractNum>
  <w:abstractNum w:abstractNumId="7">
    <w:nsid w:val="284D3D5F"/>
    <w:multiLevelType w:val="hybridMultilevel"/>
    <w:tmpl w:val="38323F5A"/>
    <w:lvl w:ilvl="0" w:tplc="DA6AB6D6">
      <w:start w:val="1"/>
      <w:numFmt w:val="decimal"/>
      <w:lvlText w:val="%1."/>
      <w:lvlJc w:val="left"/>
      <w:pPr>
        <w:tabs>
          <w:tab w:val="num" w:pos="540"/>
        </w:tabs>
        <w:ind w:left="540" w:hanging="360"/>
      </w:pPr>
      <w:rPr>
        <w:rFonts w:ascii="Times New Roman" w:eastAsia="Times New Roman" w:hAnsi="Times New Roman" w:cs="Times New Roman"/>
        <w:b/>
        <w:color w:val="000000"/>
        <w:sz w:val="20"/>
      </w:rPr>
    </w:lvl>
    <w:lvl w:ilvl="1" w:tplc="04130019" w:tentative="1">
      <w:start w:val="1"/>
      <w:numFmt w:val="lowerLetter"/>
      <w:lvlText w:val="%2."/>
      <w:lvlJc w:val="left"/>
      <w:pPr>
        <w:tabs>
          <w:tab w:val="num" w:pos="1260"/>
        </w:tabs>
        <w:ind w:left="1260" w:hanging="360"/>
      </w:pPr>
    </w:lvl>
    <w:lvl w:ilvl="2" w:tplc="0413001B" w:tentative="1">
      <w:start w:val="1"/>
      <w:numFmt w:val="lowerRoman"/>
      <w:lvlText w:val="%3."/>
      <w:lvlJc w:val="right"/>
      <w:pPr>
        <w:tabs>
          <w:tab w:val="num" w:pos="1980"/>
        </w:tabs>
        <w:ind w:left="1980" w:hanging="180"/>
      </w:pPr>
    </w:lvl>
    <w:lvl w:ilvl="3" w:tplc="0413000F" w:tentative="1">
      <w:start w:val="1"/>
      <w:numFmt w:val="decimal"/>
      <w:lvlText w:val="%4."/>
      <w:lvlJc w:val="left"/>
      <w:pPr>
        <w:tabs>
          <w:tab w:val="num" w:pos="2700"/>
        </w:tabs>
        <w:ind w:left="2700" w:hanging="360"/>
      </w:pPr>
    </w:lvl>
    <w:lvl w:ilvl="4" w:tplc="04130019" w:tentative="1">
      <w:start w:val="1"/>
      <w:numFmt w:val="lowerLetter"/>
      <w:lvlText w:val="%5."/>
      <w:lvlJc w:val="left"/>
      <w:pPr>
        <w:tabs>
          <w:tab w:val="num" w:pos="3420"/>
        </w:tabs>
        <w:ind w:left="3420" w:hanging="360"/>
      </w:pPr>
    </w:lvl>
    <w:lvl w:ilvl="5" w:tplc="0413001B" w:tentative="1">
      <w:start w:val="1"/>
      <w:numFmt w:val="lowerRoman"/>
      <w:lvlText w:val="%6."/>
      <w:lvlJc w:val="right"/>
      <w:pPr>
        <w:tabs>
          <w:tab w:val="num" w:pos="4140"/>
        </w:tabs>
        <w:ind w:left="4140" w:hanging="180"/>
      </w:pPr>
    </w:lvl>
    <w:lvl w:ilvl="6" w:tplc="0413000F" w:tentative="1">
      <w:start w:val="1"/>
      <w:numFmt w:val="decimal"/>
      <w:lvlText w:val="%7."/>
      <w:lvlJc w:val="left"/>
      <w:pPr>
        <w:tabs>
          <w:tab w:val="num" w:pos="4860"/>
        </w:tabs>
        <w:ind w:left="4860" w:hanging="360"/>
      </w:pPr>
    </w:lvl>
    <w:lvl w:ilvl="7" w:tplc="04130019" w:tentative="1">
      <w:start w:val="1"/>
      <w:numFmt w:val="lowerLetter"/>
      <w:lvlText w:val="%8."/>
      <w:lvlJc w:val="left"/>
      <w:pPr>
        <w:tabs>
          <w:tab w:val="num" w:pos="5580"/>
        </w:tabs>
        <w:ind w:left="5580" w:hanging="360"/>
      </w:pPr>
    </w:lvl>
    <w:lvl w:ilvl="8" w:tplc="0413001B" w:tentative="1">
      <w:start w:val="1"/>
      <w:numFmt w:val="lowerRoman"/>
      <w:lvlText w:val="%9."/>
      <w:lvlJc w:val="right"/>
      <w:pPr>
        <w:tabs>
          <w:tab w:val="num" w:pos="6300"/>
        </w:tabs>
        <w:ind w:left="6300" w:hanging="180"/>
      </w:pPr>
    </w:lvl>
  </w:abstractNum>
  <w:abstractNum w:abstractNumId="8">
    <w:nsid w:val="332D7D16"/>
    <w:multiLevelType w:val="singleLevel"/>
    <w:tmpl w:val="00000000"/>
    <w:lvl w:ilvl="0">
      <w:start w:val="1"/>
      <w:numFmt w:val="decimal"/>
      <w:lvlText w:val="%1."/>
      <w:lvlJc w:val="left"/>
      <w:rPr>
        <w:rFonts w:ascii="Book Antiqua" w:hAnsi="Book Antiqua" w:cs="Book Antiqua"/>
        <w:b/>
        <w:bCs/>
        <w:color w:val="000000"/>
        <w:sz w:val="20"/>
        <w:szCs w:val="20"/>
      </w:rPr>
    </w:lvl>
  </w:abstractNum>
  <w:abstractNum w:abstractNumId="9">
    <w:nsid w:val="4EEC72E1"/>
    <w:multiLevelType w:val="multilevel"/>
    <w:tmpl w:val="04130023"/>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abstractNum w:abstractNumId="10">
    <w:nsid w:val="523F763D"/>
    <w:multiLevelType w:val="hybridMultilevel"/>
    <w:tmpl w:val="8370E7EE"/>
    <w:lvl w:ilvl="0" w:tplc="201EAA5C">
      <w:start w:val="1"/>
      <w:numFmt w:val="decimal"/>
      <w:lvlText w:val="%1."/>
      <w:lvlJc w:val="left"/>
      <w:pPr>
        <w:tabs>
          <w:tab w:val="num" w:pos="720"/>
        </w:tabs>
        <w:ind w:left="720" w:hanging="360"/>
      </w:pPr>
      <w:rPr>
        <w:rFonts w:ascii="Book Antiqua" w:hAnsi="Book Antiqua" w:cs="Book Antiqua" w:hint="default"/>
        <w:b/>
        <w:color w:val="000000"/>
        <w:sz w:val="20"/>
      </w:rPr>
    </w:lvl>
    <w:lvl w:ilvl="1" w:tplc="0924089A" w:tentative="1">
      <w:start w:val="1"/>
      <w:numFmt w:val="lowerLetter"/>
      <w:lvlText w:val="%2."/>
      <w:lvlJc w:val="left"/>
      <w:pPr>
        <w:tabs>
          <w:tab w:val="num" w:pos="1440"/>
        </w:tabs>
        <w:ind w:left="1440" w:hanging="360"/>
      </w:pPr>
    </w:lvl>
    <w:lvl w:ilvl="2" w:tplc="758295B4" w:tentative="1">
      <w:start w:val="1"/>
      <w:numFmt w:val="lowerRoman"/>
      <w:lvlText w:val="%3."/>
      <w:lvlJc w:val="right"/>
      <w:pPr>
        <w:tabs>
          <w:tab w:val="num" w:pos="2160"/>
        </w:tabs>
        <w:ind w:left="2160" w:hanging="180"/>
      </w:pPr>
    </w:lvl>
    <w:lvl w:ilvl="3" w:tplc="C6124E1E" w:tentative="1">
      <w:start w:val="1"/>
      <w:numFmt w:val="decimal"/>
      <w:lvlText w:val="%4."/>
      <w:lvlJc w:val="left"/>
      <w:pPr>
        <w:tabs>
          <w:tab w:val="num" w:pos="2880"/>
        </w:tabs>
        <w:ind w:left="2880" w:hanging="360"/>
      </w:pPr>
    </w:lvl>
    <w:lvl w:ilvl="4" w:tplc="36C6CB56" w:tentative="1">
      <w:start w:val="1"/>
      <w:numFmt w:val="lowerLetter"/>
      <w:lvlText w:val="%5."/>
      <w:lvlJc w:val="left"/>
      <w:pPr>
        <w:tabs>
          <w:tab w:val="num" w:pos="3600"/>
        </w:tabs>
        <w:ind w:left="3600" w:hanging="360"/>
      </w:pPr>
    </w:lvl>
    <w:lvl w:ilvl="5" w:tplc="61D20A2E" w:tentative="1">
      <w:start w:val="1"/>
      <w:numFmt w:val="lowerRoman"/>
      <w:lvlText w:val="%6."/>
      <w:lvlJc w:val="right"/>
      <w:pPr>
        <w:tabs>
          <w:tab w:val="num" w:pos="4320"/>
        </w:tabs>
        <w:ind w:left="4320" w:hanging="180"/>
      </w:pPr>
    </w:lvl>
    <w:lvl w:ilvl="6" w:tplc="062047FA" w:tentative="1">
      <w:start w:val="1"/>
      <w:numFmt w:val="decimal"/>
      <w:lvlText w:val="%7."/>
      <w:lvlJc w:val="left"/>
      <w:pPr>
        <w:tabs>
          <w:tab w:val="num" w:pos="5040"/>
        </w:tabs>
        <w:ind w:left="5040" w:hanging="360"/>
      </w:pPr>
    </w:lvl>
    <w:lvl w:ilvl="7" w:tplc="9A9C02FC" w:tentative="1">
      <w:start w:val="1"/>
      <w:numFmt w:val="lowerLetter"/>
      <w:lvlText w:val="%8."/>
      <w:lvlJc w:val="left"/>
      <w:pPr>
        <w:tabs>
          <w:tab w:val="num" w:pos="5760"/>
        </w:tabs>
        <w:ind w:left="5760" w:hanging="360"/>
      </w:pPr>
    </w:lvl>
    <w:lvl w:ilvl="8" w:tplc="D30AE5D0" w:tentative="1">
      <w:start w:val="1"/>
      <w:numFmt w:val="lowerRoman"/>
      <w:lvlText w:val="%9."/>
      <w:lvlJc w:val="right"/>
      <w:pPr>
        <w:tabs>
          <w:tab w:val="num" w:pos="6480"/>
        </w:tabs>
        <w:ind w:left="6480" w:hanging="180"/>
      </w:pPr>
    </w:lvl>
  </w:abstractNum>
  <w:abstractNum w:abstractNumId="11">
    <w:nsid w:val="73A72DCA"/>
    <w:multiLevelType w:val="hybridMultilevel"/>
    <w:tmpl w:val="C96A91DE"/>
    <w:lvl w:ilvl="0" w:tplc="508C7E9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7CDB38C5"/>
    <w:multiLevelType w:val="hybridMultilevel"/>
    <w:tmpl w:val="6852745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5"/>
  </w:num>
  <w:num w:numId="4">
    <w:abstractNumId w:val="3"/>
  </w:num>
  <w:num w:numId="5">
    <w:abstractNumId w:val="1"/>
  </w:num>
  <w:num w:numId="6">
    <w:abstractNumId w:val="10"/>
  </w:num>
  <w:num w:numId="7">
    <w:abstractNumId w:val="8"/>
  </w:num>
  <w:num w:numId="8">
    <w:abstractNumId w:val="12"/>
  </w:num>
  <w:num w:numId="9">
    <w:abstractNumId w:val="7"/>
  </w:num>
  <w:num w:numId="10">
    <w:abstractNumId w:val="6"/>
  </w:num>
  <w:num w:numId="11">
    <w:abstractNumId w:val="4"/>
  </w:num>
  <w:num w:numId="12">
    <w:abstractNumId w:val="2"/>
  </w:num>
  <w:num w:numId="13">
    <w:abstractNumId w:val="9"/>
  </w:num>
  <w:num w:numId="14">
    <w:abstractNumId w:val="9"/>
  </w:num>
  <w:num w:numId="15">
    <w:abstractNumId w:val="9"/>
  </w:num>
  <w:num w:numId="16">
    <w:abstractNumId w:val="9"/>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8"/>
  <w:defaultTabStop w:val="708"/>
  <w:hyphenationZone w:val="425"/>
  <w:characterSpacingControl w:val="doNotCompress"/>
  <w:footnotePr>
    <w:footnote w:id="-1"/>
    <w:footnote w:id="0"/>
  </w:footnotePr>
  <w:endnotePr>
    <w:endnote w:id="-1"/>
    <w:endnote w:id="0"/>
  </w:endnotePr>
  <w:compat/>
  <w:rsids>
    <w:rsidRoot w:val="004642F7"/>
    <w:rsid w:val="00061C65"/>
    <w:rsid w:val="000A1DA3"/>
    <w:rsid w:val="000D0972"/>
    <w:rsid w:val="00102036"/>
    <w:rsid w:val="0010308A"/>
    <w:rsid w:val="00116E4B"/>
    <w:rsid w:val="00166345"/>
    <w:rsid w:val="0019071C"/>
    <w:rsid w:val="001A2C5B"/>
    <w:rsid w:val="001B748A"/>
    <w:rsid w:val="001D18A3"/>
    <w:rsid w:val="001D4121"/>
    <w:rsid w:val="00250395"/>
    <w:rsid w:val="00280C66"/>
    <w:rsid w:val="002C329A"/>
    <w:rsid w:val="002F0D2D"/>
    <w:rsid w:val="00314664"/>
    <w:rsid w:val="00327113"/>
    <w:rsid w:val="00353990"/>
    <w:rsid w:val="003A1452"/>
    <w:rsid w:val="003E217B"/>
    <w:rsid w:val="003F2FF5"/>
    <w:rsid w:val="00432812"/>
    <w:rsid w:val="00446060"/>
    <w:rsid w:val="004642F7"/>
    <w:rsid w:val="00482398"/>
    <w:rsid w:val="004A3563"/>
    <w:rsid w:val="004A4762"/>
    <w:rsid w:val="004B3085"/>
    <w:rsid w:val="004B7E96"/>
    <w:rsid w:val="004E059A"/>
    <w:rsid w:val="004E1980"/>
    <w:rsid w:val="005514C5"/>
    <w:rsid w:val="00552FF6"/>
    <w:rsid w:val="0057700D"/>
    <w:rsid w:val="005B3F0F"/>
    <w:rsid w:val="005B6A88"/>
    <w:rsid w:val="005E59D6"/>
    <w:rsid w:val="005F1C72"/>
    <w:rsid w:val="005F3981"/>
    <w:rsid w:val="005F5A92"/>
    <w:rsid w:val="006043D1"/>
    <w:rsid w:val="006371BB"/>
    <w:rsid w:val="00654C0F"/>
    <w:rsid w:val="00663571"/>
    <w:rsid w:val="00673E3C"/>
    <w:rsid w:val="0067652D"/>
    <w:rsid w:val="0068490B"/>
    <w:rsid w:val="00697BE4"/>
    <w:rsid w:val="006C205D"/>
    <w:rsid w:val="006D7B6B"/>
    <w:rsid w:val="00721692"/>
    <w:rsid w:val="00762074"/>
    <w:rsid w:val="00795B50"/>
    <w:rsid w:val="007D015B"/>
    <w:rsid w:val="007D5D08"/>
    <w:rsid w:val="007D6ADE"/>
    <w:rsid w:val="00803304"/>
    <w:rsid w:val="008222FA"/>
    <w:rsid w:val="00823EED"/>
    <w:rsid w:val="0085041A"/>
    <w:rsid w:val="008F29FF"/>
    <w:rsid w:val="009D3267"/>
    <w:rsid w:val="009E688C"/>
    <w:rsid w:val="009F23E3"/>
    <w:rsid w:val="009F49C0"/>
    <w:rsid w:val="00A52963"/>
    <w:rsid w:val="00A648FB"/>
    <w:rsid w:val="00A94B67"/>
    <w:rsid w:val="00AA5D52"/>
    <w:rsid w:val="00B4589D"/>
    <w:rsid w:val="00BD2CF6"/>
    <w:rsid w:val="00BE47C6"/>
    <w:rsid w:val="00BF1F68"/>
    <w:rsid w:val="00C30417"/>
    <w:rsid w:val="00C47EE3"/>
    <w:rsid w:val="00C6647B"/>
    <w:rsid w:val="00C90A3C"/>
    <w:rsid w:val="00C94C45"/>
    <w:rsid w:val="00CA18A4"/>
    <w:rsid w:val="00CA7178"/>
    <w:rsid w:val="00CB6370"/>
    <w:rsid w:val="00CF2ED2"/>
    <w:rsid w:val="00D151EE"/>
    <w:rsid w:val="00D238DB"/>
    <w:rsid w:val="00D26ED1"/>
    <w:rsid w:val="00DA4D76"/>
    <w:rsid w:val="00DB658C"/>
    <w:rsid w:val="00DF0243"/>
    <w:rsid w:val="00E14065"/>
    <w:rsid w:val="00E70244"/>
    <w:rsid w:val="00EC47B0"/>
    <w:rsid w:val="00F159CA"/>
    <w:rsid w:val="00F16795"/>
    <w:rsid w:val="00F329E9"/>
    <w:rsid w:val="00F456BB"/>
    <w:rsid w:val="00F6205A"/>
    <w:rsid w:val="00F937FA"/>
    <w:rsid w:val="00FA0051"/>
    <w:rsid w:val="00FE69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37FA"/>
    <w:pPr>
      <w:tabs>
        <w:tab w:val="left" w:pos="346"/>
        <w:tab w:val="left" w:pos="845"/>
      </w:tabs>
    </w:pPr>
    <w:rPr>
      <w:rFonts w:ascii="Arial" w:hAnsi="Arial"/>
      <w:sz w:val="22"/>
    </w:rPr>
  </w:style>
  <w:style w:type="paragraph" w:styleId="Kop1">
    <w:name w:val="heading 1"/>
    <w:basedOn w:val="Standaard"/>
    <w:next w:val="Standaard"/>
    <w:link w:val="Kop1Char"/>
    <w:qFormat/>
    <w:rsid w:val="00482398"/>
    <w:pPr>
      <w:pageBreakBefore/>
      <w:spacing w:after="240"/>
      <w:outlineLvl w:val="0"/>
    </w:pPr>
    <w:rPr>
      <w:b/>
      <w:caps/>
      <w:sz w:val="26"/>
    </w:rPr>
  </w:style>
  <w:style w:type="paragraph" w:styleId="Kop2">
    <w:name w:val="heading 2"/>
    <w:basedOn w:val="Standaard"/>
    <w:next w:val="Standaard"/>
    <w:link w:val="Kop2Char"/>
    <w:qFormat/>
    <w:rsid w:val="00482398"/>
    <w:pPr>
      <w:keepNext/>
      <w:spacing w:after="240"/>
      <w:outlineLvl w:val="1"/>
    </w:pPr>
    <w:rPr>
      <w:b/>
      <w:caps/>
      <w:sz w:val="26"/>
    </w:rPr>
  </w:style>
  <w:style w:type="paragraph" w:styleId="Kop3">
    <w:name w:val="heading 3"/>
    <w:basedOn w:val="Standaard"/>
    <w:next w:val="Standaard"/>
    <w:link w:val="Kop3Char"/>
    <w:qFormat/>
    <w:rsid w:val="00482398"/>
    <w:pPr>
      <w:keepNext/>
      <w:spacing w:after="240"/>
      <w:outlineLvl w:val="2"/>
    </w:pPr>
    <w:rPr>
      <w:b/>
      <w:caps/>
    </w:rPr>
  </w:style>
  <w:style w:type="paragraph" w:styleId="Kop4">
    <w:name w:val="heading 4"/>
    <w:basedOn w:val="Standaard"/>
    <w:next w:val="Standaard"/>
    <w:link w:val="Kop4Char"/>
    <w:qFormat/>
    <w:rsid w:val="00482398"/>
    <w:pPr>
      <w:keepNext/>
      <w:tabs>
        <w:tab w:val="clear" w:pos="845"/>
      </w:tabs>
      <w:outlineLvl w:val="3"/>
    </w:pPr>
    <w:rPr>
      <w:b/>
    </w:rPr>
  </w:style>
  <w:style w:type="paragraph" w:styleId="Kop5">
    <w:name w:val="heading 5"/>
    <w:basedOn w:val="Standaard"/>
    <w:next w:val="Standaard"/>
    <w:link w:val="Kop5Char"/>
    <w:qFormat/>
    <w:rsid w:val="00482398"/>
    <w:pPr>
      <w:numPr>
        <w:ilvl w:val="4"/>
        <w:numId w:val="17"/>
      </w:numPr>
      <w:tabs>
        <w:tab w:val="clear" w:pos="346"/>
      </w:tabs>
      <w:spacing w:before="240" w:after="60"/>
      <w:outlineLvl w:val="4"/>
    </w:pPr>
    <w:rPr>
      <w:b/>
      <w:bCs/>
      <w:i/>
      <w:iCs/>
      <w:sz w:val="26"/>
      <w:szCs w:val="26"/>
    </w:rPr>
  </w:style>
  <w:style w:type="paragraph" w:styleId="Kop6">
    <w:name w:val="heading 6"/>
    <w:basedOn w:val="Standaard"/>
    <w:next w:val="Standaard"/>
    <w:link w:val="Kop6Char"/>
    <w:qFormat/>
    <w:rsid w:val="00482398"/>
    <w:pPr>
      <w:numPr>
        <w:ilvl w:val="5"/>
        <w:numId w:val="17"/>
      </w:numPr>
      <w:spacing w:before="240" w:after="60"/>
      <w:outlineLvl w:val="5"/>
    </w:pPr>
    <w:rPr>
      <w:rFonts w:ascii="Times New Roman" w:hAnsi="Times New Roman"/>
      <w:b/>
      <w:bCs/>
      <w:szCs w:val="22"/>
    </w:rPr>
  </w:style>
  <w:style w:type="paragraph" w:styleId="Kop7">
    <w:name w:val="heading 7"/>
    <w:basedOn w:val="Standaard"/>
    <w:next w:val="Standaard"/>
    <w:link w:val="Kop7Char"/>
    <w:qFormat/>
    <w:rsid w:val="00482398"/>
    <w:pPr>
      <w:numPr>
        <w:ilvl w:val="6"/>
        <w:numId w:val="17"/>
      </w:numPr>
      <w:spacing w:before="240" w:after="60"/>
      <w:outlineLvl w:val="6"/>
    </w:pPr>
    <w:rPr>
      <w:rFonts w:ascii="Times New Roman" w:hAnsi="Times New Roman"/>
      <w:sz w:val="24"/>
      <w:szCs w:val="24"/>
    </w:rPr>
  </w:style>
  <w:style w:type="paragraph" w:styleId="Kop8">
    <w:name w:val="heading 8"/>
    <w:basedOn w:val="Standaard"/>
    <w:next w:val="Standaard"/>
    <w:link w:val="Kop8Char"/>
    <w:qFormat/>
    <w:rsid w:val="00482398"/>
    <w:pPr>
      <w:numPr>
        <w:ilvl w:val="7"/>
        <w:numId w:val="17"/>
      </w:numPr>
      <w:spacing w:before="240" w:after="60"/>
      <w:outlineLvl w:val="7"/>
    </w:pPr>
    <w:rPr>
      <w:rFonts w:ascii="Times New Roman" w:hAnsi="Times New Roman"/>
      <w:i/>
      <w:iCs/>
      <w:sz w:val="24"/>
      <w:szCs w:val="24"/>
    </w:rPr>
  </w:style>
  <w:style w:type="paragraph" w:styleId="Kop9">
    <w:name w:val="heading 9"/>
    <w:basedOn w:val="Standaard"/>
    <w:next w:val="Standaard"/>
    <w:link w:val="Kop9Char"/>
    <w:qFormat/>
    <w:rsid w:val="00482398"/>
    <w:pPr>
      <w:numPr>
        <w:ilvl w:val="8"/>
        <w:numId w:val="17"/>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rsid w:val="00482398"/>
    <w:pPr>
      <w:keepNext/>
      <w:tabs>
        <w:tab w:val="clear" w:pos="346"/>
        <w:tab w:val="clear" w:pos="845"/>
        <w:tab w:val="right" w:leader="dot" w:pos="9072"/>
      </w:tabs>
      <w:spacing w:before="240" w:after="240"/>
      <w:ind w:left="227" w:right="680" w:hanging="227"/>
    </w:pPr>
    <w:rPr>
      <w:b/>
      <w:caps/>
      <w:sz w:val="26"/>
    </w:rPr>
  </w:style>
  <w:style w:type="paragraph" w:styleId="Inhopg2">
    <w:name w:val="toc 2"/>
    <w:basedOn w:val="Standaard"/>
    <w:next w:val="Standaard"/>
    <w:autoRedefine/>
    <w:rsid w:val="00482398"/>
    <w:pPr>
      <w:keepNext/>
      <w:tabs>
        <w:tab w:val="clear" w:pos="346"/>
        <w:tab w:val="clear" w:pos="845"/>
        <w:tab w:val="right" w:pos="9072"/>
      </w:tabs>
      <w:spacing w:before="240"/>
      <w:ind w:left="227" w:right="680" w:hanging="227"/>
    </w:pPr>
    <w:rPr>
      <w:b/>
      <w:caps/>
      <w:sz w:val="26"/>
    </w:rPr>
  </w:style>
  <w:style w:type="paragraph" w:styleId="Inhopg3">
    <w:name w:val="toc 3"/>
    <w:basedOn w:val="Standaard"/>
    <w:next w:val="Standaard"/>
    <w:autoRedefine/>
    <w:rsid w:val="00482398"/>
    <w:pPr>
      <w:keepNext/>
      <w:tabs>
        <w:tab w:val="clear" w:pos="346"/>
        <w:tab w:val="clear" w:pos="845"/>
        <w:tab w:val="right" w:pos="9072"/>
      </w:tabs>
      <w:ind w:left="227" w:right="680" w:hanging="227"/>
    </w:pPr>
    <w:rPr>
      <w:caps/>
    </w:rPr>
  </w:style>
  <w:style w:type="paragraph" w:styleId="Inhopg4">
    <w:name w:val="toc 4"/>
    <w:basedOn w:val="Standaard"/>
    <w:next w:val="Standaard"/>
    <w:autoRedefine/>
    <w:rsid w:val="00482398"/>
    <w:pPr>
      <w:tabs>
        <w:tab w:val="clear" w:pos="346"/>
        <w:tab w:val="clear" w:pos="845"/>
        <w:tab w:val="right" w:pos="9072"/>
      </w:tabs>
      <w:ind w:left="454" w:right="680" w:hanging="227"/>
    </w:pPr>
  </w:style>
  <w:style w:type="character" w:customStyle="1" w:styleId="Kop1Char">
    <w:name w:val="Kop 1 Char"/>
    <w:basedOn w:val="Standaardalinea-lettertype"/>
    <w:link w:val="Kop1"/>
    <w:rsid w:val="00482398"/>
    <w:rPr>
      <w:rFonts w:ascii="Arial" w:hAnsi="Arial"/>
      <w:b/>
      <w:caps/>
      <w:sz w:val="26"/>
    </w:rPr>
  </w:style>
  <w:style w:type="character" w:customStyle="1" w:styleId="Kop2Char">
    <w:name w:val="Kop 2 Char"/>
    <w:basedOn w:val="Standaardalinea-lettertype"/>
    <w:link w:val="Kop2"/>
    <w:rsid w:val="00482398"/>
    <w:rPr>
      <w:rFonts w:ascii="Arial" w:hAnsi="Arial"/>
      <w:b/>
      <w:caps/>
      <w:sz w:val="26"/>
    </w:rPr>
  </w:style>
  <w:style w:type="character" w:customStyle="1" w:styleId="Kop3Char">
    <w:name w:val="Kop 3 Char"/>
    <w:basedOn w:val="Standaardalinea-lettertype"/>
    <w:link w:val="Kop3"/>
    <w:rsid w:val="00482398"/>
    <w:rPr>
      <w:rFonts w:ascii="Arial" w:hAnsi="Arial"/>
      <w:b/>
      <w:caps/>
      <w:sz w:val="22"/>
    </w:rPr>
  </w:style>
  <w:style w:type="character" w:customStyle="1" w:styleId="Kop4Char">
    <w:name w:val="Kop 4 Char"/>
    <w:basedOn w:val="Standaardalinea-lettertype"/>
    <w:link w:val="Kop4"/>
    <w:rsid w:val="00482398"/>
    <w:rPr>
      <w:rFonts w:ascii="Arial" w:hAnsi="Arial"/>
      <w:b/>
      <w:sz w:val="22"/>
    </w:rPr>
  </w:style>
  <w:style w:type="character" w:customStyle="1" w:styleId="Kop5Char">
    <w:name w:val="Kop 5 Char"/>
    <w:basedOn w:val="Standaardalinea-lettertype"/>
    <w:link w:val="Kop5"/>
    <w:rsid w:val="00482398"/>
    <w:rPr>
      <w:rFonts w:ascii="Arial" w:hAnsi="Arial"/>
      <w:b/>
      <w:bCs/>
      <w:i/>
      <w:iCs/>
      <w:sz w:val="26"/>
      <w:szCs w:val="26"/>
    </w:rPr>
  </w:style>
  <w:style w:type="character" w:customStyle="1" w:styleId="Kop6Char">
    <w:name w:val="Kop 6 Char"/>
    <w:basedOn w:val="Standaardalinea-lettertype"/>
    <w:link w:val="Kop6"/>
    <w:rsid w:val="00482398"/>
    <w:rPr>
      <w:b/>
      <w:bCs/>
      <w:sz w:val="22"/>
      <w:szCs w:val="22"/>
    </w:rPr>
  </w:style>
  <w:style w:type="character" w:customStyle="1" w:styleId="Kop7Char">
    <w:name w:val="Kop 7 Char"/>
    <w:basedOn w:val="Standaardalinea-lettertype"/>
    <w:link w:val="Kop7"/>
    <w:rsid w:val="00482398"/>
    <w:rPr>
      <w:sz w:val="24"/>
      <w:szCs w:val="24"/>
    </w:rPr>
  </w:style>
  <w:style w:type="character" w:customStyle="1" w:styleId="Kop8Char">
    <w:name w:val="Kop 8 Char"/>
    <w:basedOn w:val="Standaardalinea-lettertype"/>
    <w:link w:val="Kop8"/>
    <w:rsid w:val="00482398"/>
    <w:rPr>
      <w:i/>
      <w:iCs/>
      <w:sz w:val="24"/>
      <w:szCs w:val="24"/>
    </w:rPr>
  </w:style>
  <w:style w:type="character" w:customStyle="1" w:styleId="Kop9Char">
    <w:name w:val="Kop 9 Char"/>
    <w:basedOn w:val="Standaardalinea-lettertype"/>
    <w:link w:val="Kop9"/>
    <w:rsid w:val="00482398"/>
    <w:rPr>
      <w:rFonts w:ascii="Arial" w:hAnsi="Arial" w:cs="Arial"/>
      <w:sz w:val="22"/>
      <w:szCs w:val="22"/>
    </w:rPr>
  </w:style>
  <w:style w:type="paragraph" w:styleId="Koptekst">
    <w:name w:val="header"/>
    <w:basedOn w:val="Standaard"/>
    <w:link w:val="KoptekstChar"/>
    <w:uiPriority w:val="99"/>
    <w:rsid w:val="00482398"/>
    <w:pPr>
      <w:tabs>
        <w:tab w:val="clear" w:pos="346"/>
        <w:tab w:val="clear" w:pos="845"/>
        <w:tab w:val="center" w:pos="4536"/>
        <w:tab w:val="right" w:pos="9072"/>
      </w:tabs>
    </w:pPr>
  </w:style>
  <w:style w:type="character" w:customStyle="1" w:styleId="KoptekstChar">
    <w:name w:val="Koptekst Char"/>
    <w:basedOn w:val="Standaardalinea-lettertype"/>
    <w:link w:val="Koptekst"/>
    <w:uiPriority w:val="99"/>
    <w:rsid w:val="00482398"/>
    <w:rPr>
      <w:rFonts w:ascii="Arial" w:hAnsi="Arial"/>
      <w:sz w:val="22"/>
    </w:rPr>
  </w:style>
  <w:style w:type="paragraph" w:styleId="Lijst">
    <w:name w:val="List"/>
    <w:basedOn w:val="Standaard"/>
    <w:next w:val="Standaard"/>
    <w:rsid w:val="00482398"/>
    <w:pPr>
      <w:tabs>
        <w:tab w:val="clear" w:pos="346"/>
        <w:tab w:val="clear" w:pos="845"/>
      </w:tabs>
      <w:ind w:left="346" w:hanging="346"/>
    </w:pPr>
  </w:style>
  <w:style w:type="paragraph" w:styleId="Lijst2">
    <w:name w:val="List 2"/>
    <w:basedOn w:val="Standaard"/>
    <w:next w:val="Standaard"/>
    <w:rsid w:val="00482398"/>
    <w:pPr>
      <w:tabs>
        <w:tab w:val="clear" w:pos="346"/>
        <w:tab w:val="clear" w:pos="845"/>
      </w:tabs>
      <w:ind w:left="630" w:hanging="284"/>
    </w:pPr>
  </w:style>
  <w:style w:type="paragraph" w:styleId="Lijst3">
    <w:name w:val="List 3"/>
    <w:basedOn w:val="Standaard"/>
    <w:next w:val="Standaard"/>
    <w:rsid w:val="00482398"/>
    <w:pPr>
      <w:tabs>
        <w:tab w:val="clear" w:pos="346"/>
        <w:tab w:val="clear" w:pos="845"/>
      </w:tabs>
      <w:ind w:left="908" w:hanging="284"/>
    </w:pPr>
  </w:style>
  <w:style w:type="paragraph" w:styleId="Lijstvoortzetting">
    <w:name w:val="List Continue"/>
    <w:basedOn w:val="Standaard"/>
    <w:rsid w:val="00482398"/>
    <w:pPr>
      <w:tabs>
        <w:tab w:val="clear" w:pos="346"/>
        <w:tab w:val="clear" w:pos="845"/>
      </w:tabs>
      <w:ind w:left="346"/>
    </w:pPr>
  </w:style>
  <w:style w:type="paragraph" w:styleId="Lijstvoortzetting2">
    <w:name w:val="List Continue 2"/>
    <w:basedOn w:val="Standaard"/>
    <w:rsid w:val="00482398"/>
    <w:pPr>
      <w:tabs>
        <w:tab w:val="clear" w:pos="346"/>
        <w:tab w:val="clear" w:pos="845"/>
      </w:tabs>
      <w:ind w:left="624"/>
    </w:pPr>
  </w:style>
  <w:style w:type="paragraph" w:styleId="Lijstvoortzetting3">
    <w:name w:val="List Continue 3"/>
    <w:basedOn w:val="Standaard"/>
    <w:rsid w:val="00482398"/>
    <w:pPr>
      <w:tabs>
        <w:tab w:val="clear" w:pos="346"/>
        <w:tab w:val="clear" w:pos="845"/>
      </w:tabs>
      <w:ind w:left="907"/>
    </w:pPr>
  </w:style>
  <w:style w:type="paragraph" w:styleId="Voettekst">
    <w:name w:val="footer"/>
    <w:basedOn w:val="Standaard"/>
    <w:link w:val="VoettekstChar"/>
    <w:rsid w:val="00482398"/>
    <w:pPr>
      <w:tabs>
        <w:tab w:val="clear" w:pos="346"/>
        <w:tab w:val="clear" w:pos="845"/>
        <w:tab w:val="center" w:pos="4536"/>
        <w:tab w:val="right" w:pos="9072"/>
      </w:tabs>
    </w:pPr>
  </w:style>
  <w:style w:type="character" w:customStyle="1" w:styleId="VoettekstChar">
    <w:name w:val="Voettekst Char"/>
    <w:basedOn w:val="Standaardalinea-lettertype"/>
    <w:link w:val="Voettekst"/>
    <w:rsid w:val="00482398"/>
    <w:rPr>
      <w:rFonts w:ascii="Arial" w:hAnsi="Arial"/>
      <w:sz w:val="22"/>
    </w:rPr>
  </w:style>
  <w:style w:type="paragraph" w:customStyle="1" w:styleId="OpmaakprofielLijstZwart">
    <w:name w:val="Opmaakprofiel Lijst + Zwart"/>
    <w:basedOn w:val="Lijst"/>
    <w:rsid w:val="00353990"/>
    <w:rPr>
      <w:color w:val="FF0000"/>
    </w:rPr>
  </w:style>
  <w:style w:type="paragraph" w:customStyle="1" w:styleId="OpmaakprofielLijstVet">
    <w:name w:val="Opmaakprofiel Lijst + Vet"/>
    <w:basedOn w:val="Lijst"/>
    <w:rsid w:val="00353990"/>
    <w:rPr>
      <w:bCs/>
      <w:color w:val="FF0000"/>
    </w:rPr>
  </w:style>
  <w:style w:type="paragraph" w:customStyle="1" w:styleId="OpmaakprofielKop410ptNietVetZwart">
    <w:name w:val="Opmaakprofiel Kop 4 + 10 pt Niet Vet Zwart"/>
    <w:basedOn w:val="Kop4"/>
    <w:rsid w:val="00353990"/>
    <w:rPr>
      <w:b w:val="0"/>
      <w:color w:val="FF0000"/>
      <w:sz w:val="20"/>
    </w:rPr>
  </w:style>
  <w:style w:type="paragraph" w:customStyle="1" w:styleId="Opmaakprofiel10ptVoor6pt">
    <w:name w:val="Opmaakprofiel 10 pt Voor:  6 pt"/>
    <w:basedOn w:val="Standaard"/>
    <w:rsid w:val="00353990"/>
    <w:pPr>
      <w:spacing w:before="120"/>
    </w:pPr>
    <w:rPr>
      <w:color w:val="FF0000"/>
      <w:sz w:val="20"/>
    </w:rPr>
  </w:style>
  <w:style w:type="character" w:customStyle="1" w:styleId="Opmaakprofiel10pt">
    <w:name w:val="Opmaakprofiel 10 pt"/>
    <w:basedOn w:val="Standaardalinea-lettertype"/>
    <w:rsid w:val="00353990"/>
    <w:rPr>
      <w:color w:val="FF0000"/>
      <w:sz w:val="20"/>
    </w:rPr>
  </w:style>
  <w:style w:type="table" w:styleId="Tabelraster">
    <w:name w:val="Table Grid"/>
    <w:basedOn w:val="Standaardtabel"/>
    <w:uiPriority w:val="1"/>
    <w:rsid w:val="004B7E96"/>
    <w:rPr>
      <w:rFonts w:asciiTheme="minorHAnsi" w:eastAsiaTheme="minorEastAs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rsid w:val="004B7E96"/>
    <w:rPr>
      <w:rFonts w:ascii="Tahoma" w:hAnsi="Tahoma" w:cs="Tahoma"/>
      <w:sz w:val="16"/>
      <w:szCs w:val="16"/>
    </w:rPr>
  </w:style>
  <w:style w:type="character" w:customStyle="1" w:styleId="BallontekstChar">
    <w:name w:val="Ballontekst Char"/>
    <w:basedOn w:val="Standaardalinea-lettertype"/>
    <w:link w:val="Ballontekst"/>
    <w:rsid w:val="004B7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2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810044D3B34CB787978F48C6ADB06A"/>
        <w:category>
          <w:name w:val="Algemeen"/>
          <w:gallery w:val="placeholder"/>
        </w:category>
        <w:types>
          <w:type w:val="bbPlcHdr"/>
        </w:types>
        <w:behaviors>
          <w:behavior w:val="content"/>
        </w:behaviors>
        <w:guid w:val="{E1C68518-9A1E-4CF2-B35A-98AEF4C7AB95}"/>
      </w:docPartPr>
      <w:docPartBody>
        <w:p w:rsidR="00000000" w:rsidRDefault="009E1934" w:rsidP="009E1934">
          <w:pPr>
            <w:pStyle w:val="CD810044D3B34CB787978F48C6ADB06A"/>
          </w:pPr>
          <w:r>
            <w:t>[Geef de naam van het bedrijf op]</w:t>
          </w:r>
        </w:p>
      </w:docPartBody>
    </w:docPart>
    <w:docPart>
      <w:docPartPr>
        <w:name w:val="1D6ECABC0AB44DCFBEE9C68ADBB11ADF"/>
        <w:category>
          <w:name w:val="Algemeen"/>
          <w:gallery w:val="placeholder"/>
        </w:category>
        <w:types>
          <w:type w:val="bbPlcHdr"/>
        </w:types>
        <w:behaviors>
          <w:behavior w:val="content"/>
        </w:behaviors>
        <w:guid w:val="{AF286BBE-0FA7-425D-8041-D7CAA11E5855}"/>
      </w:docPartPr>
      <w:docPartBody>
        <w:p w:rsidR="00000000" w:rsidRDefault="009E1934" w:rsidP="009E1934">
          <w:pPr>
            <w:pStyle w:val="1D6ECABC0AB44DCFBEE9C68ADBB11ADF"/>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E1934"/>
    <w:rsid w:val="006F4C1E"/>
    <w:rsid w:val="009E19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D810044D3B34CB787978F48C6ADB06A">
    <w:name w:val="CD810044D3B34CB787978F48C6ADB06A"/>
    <w:rsid w:val="009E1934"/>
  </w:style>
  <w:style w:type="paragraph" w:customStyle="1" w:styleId="1D6ECABC0AB44DCFBEE9C68ADBB11ADF">
    <w:name w:val="1D6ECABC0AB44DCFBEE9C68ADBB11ADF"/>
    <w:rsid w:val="009E19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11752</Words>
  <Characters>64639</Characters>
  <Application>Microsoft Office Word</Application>
  <DocSecurity>0</DocSecurity>
  <Lines>538</Lines>
  <Paragraphs>152</Paragraphs>
  <ScaleCrop>false</ScaleCrop>
  <HeadingPairs>
    <vt:vector size="2" baseType="variant">
      <vt:variant>
        <vt:lpstr>Titel</vt:lpstr>
      </vt:variant>
      <vt:variant>
        <vt:i4>1</vt:i4>
      </vt:variant>
    </vt:vector>
  </HeadingPairs>
  <TitlesOfParts>
    <vt:vector size="1" baseType="lpstr">
      <vt:lpstr>Nieuw:</vt:lpstr>
    </vt:vector>
  </TitlesOfParts>
  <Company>doA1_rev00_nov13</Company>
  <LinksUpToDate>false</LinksUpToDate>
  <CharactersWithSpaces>76239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koste_j</dc:creator>
  <cp:lastModifiedBy>LOBWim</cp:lastModifiedBy>
  <cp:revision>3</cp:revision>
  <cp:lastPrinted>2010-01-13T09:02:00Z</cp:lastPrinted>
  <dcterms:created xsi:type="dcterms:W3CDTF">2013-11-06T09:12:00Z</dcterms:created>
  <dcterms:modified xsi:type="dcterms:W3CDTF">2013-11-06T09:18:00Z</dcterms:modified>
</cp:coreProperties>
</file>