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180" w:type="dxa"/>
        <w:tblLayout w:type="fixed"/>
        <w:tblLook w:val="04A0"/>
      </w:tblPr>
      <w:tblGrid>
        <w:gridCol w:w="534"/>
        <w:gridCol w:w="1701"/>
        <w:gridCol w:w="1417"/>
        <w:gridCol w:w="5528"/>
      </w:tblGrid>
      <w:tr w:rsidR="00231FA3" w:rsidRPr="00280A66" w:rsidTr="00510EF7">
        <w:tc>
          <w:tcPr>
            <w:tcW w:w="9180" w:type="dxa"/>
            <w:gridSpan w:val="4"/>
          </w:tcPr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  <w:r w:rsidRPr="00280A66">
              <w:rPr>
                <w:b/>
              </w:rPr>
              <w:t xml:space="preserve">WERKPROCES </w:t>
            </w:r>
            <w:r>
              <w:rPr>
                <w:b/>
              </w:rPr>
              <w:t xml:space="preserve">    nr. 2.2</w:t>
            </w:r>
          </w:p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Opstellen planning</w:t>
            </w:r>
          </w:p>
        </w:tc>
      </w:tr>
      <w:tr w:rsidR="00231FA3" w:rsidRPr="00280A66" w:rsidTr="00510EF7">
        <w:tc>
          <w:tcPr>
            <w:tcW w:w="9180" w:type="dxa"/>
            <w:gridSpan w:val="4"/>
          </w:tcPr>
          <w:p w:rsidR="00231FA3" w:rsidRDefault="00231FA3" w:rsidP="00510EF7">
            <w:pPr>
              <w:pStyle w:val="Lijstalinea"/>
              <w:ind w:left="0"/>
              <w:rPr>
                <w:b/>
              </w:rPr>
            </w:pPr>
          </w:p>
          <w:p w:rsidR="00231FA3" w:rsidRPr="007F0497" w:rsidRDefault="00231FA3" w:rsidP="00510EF7">
            <w:pPr>
              <w:pStyle w:val="Lijstalinea"/>
              <w:ind w:left="0"/>
            </w:pPr>
            <w:r>
              <w:t>In aansluiting op de controle van de boekingsgegevens wordt de interne planning van een plechtigheid opgesteld.</w:t>
            </w:r>
          </w:p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</w:p>
        </w:tc>
      </w:tr>
      <w:tr w:rsidR="00231FA3" w:rsidRPr="00280A66" w:rsidTr="00510EF7">
        <w:tc>
          <w:tcPr>
            <w:tcW w:w="534" w:type="dxa"/>
          </w:tcPr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  <w:r w:rsidRPr="00280A66">
              <w:rPr>
                <w:b/>
              </w:rPr>
              <w:t>nr.</w:t>
            </w:r>
          </w:p>
        </w:tc>
        <w:tc>
          <w:tcPr>
            <w:tcW w:w="1701" w:type="dxa"/>
          </w:tcPr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  <w:r w:rsidRPr="00280A66">
              <w:rPr>
                <w:b/>
              </w:rPr>
              <w:t>activiteit</w:t>
            </w:r>
          </w:p>
        </w:tc>
        <w:tc>
          <w:tcPr>
            <w:tcW w:w="1417" w:type="dxa"/>
          </w:tcPr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  <w:r w:rsidRPr="00280A66">
              <w:rPr>
                <w:b/>
              </w:rPr>
              <w:t>functie / rol</w:t>
            </w:r>
          </w:p>
        </w:tc>
        <w:tc>
          <w:tcPr>
            <w:tcW w:w="5528" w:type="dxa"/>
          </w:tcPr>
          <w:p w:rsidR="00231FA3" w:rsidRPr="00280A66" w:rsidRDefault="00231FA3" w:rsidP="00510EF7">
            <w:pPr>
              <w:pStyle w:val="Lijstalinea"/>
              <w:ind w:left="0"/>
              <w:rPr>
                <w:b/>
              </w:rPr>
            </w:pPr>
            <w:r w:rsidRPr="00280A66">
              <w:rPr>
                <w:b/>
              </w:rPr>
              <w:t>omschrijving</w:t>
            </w:r>
          </w:p>
        </w:tc>
      </w:tr>
      <w:tr w:rsidR="00231FA3" w:rsidTr="00510EF7">
        <w:tc>
          <w:tcPr>
            <w:tcW w:w="534" w:type="dxa"/>
          </w:tcPr>
          <w:p w:rsidR="00231FA3" w:rsidRPr="00AA5D03" w:rsidRDefault="00231FA3" w:rsidP="00510EF7">
            <w:pPr>
              <w:pStyle w:val="Lijstalinea"/>
              <w:ind w:left="0"/>
              <w:jc w:val="center"/>
              <w:rPr>
                <w:b/>
              </w:rPr>
            </w:pPr>
            <w:r w:rsidRPr="00AA5D03">
              <w:rPr>
                <w:b/>
              </w:rPr>
              <w:t>1</w:t>
            </w:r>
          </w:p>
        </w:tc>
        <w:tc>
          <w:tcPr>
            <w:tcW w:w="1701" w:type="dxa"/>
          </w:tcPr>
          <w:p w:rsidR="00231FA3" w:rsidRDefault="00231FA3" w:rsidP="00510EF7">
            <w:pPr>
              <w:pStyle w:val="Lijstalinea"/>
              <w:ind w:left="0"/>
            </w:pPr>
            <w:r>
              <w:t>controle gegevens</w:t>
            </w:r>
          </w:p>
          <w:p w:rsidR="00231FA3" w:rsidRDefault="00231FA3" w:rsidP="00510EF7">
            <w:pPr>
              <w:pStyle w:val="Lijstalinea"/>
              <w:ind w:left="0"/>
            </w:pPr>
            <w:r>
              <w:t>(1 dag vóór plechtigheid)</w:t>
            </w:r>
          </w:p>
        </w:tc>
        <w:tc>
          <w:tcPr>
            <w:tcW w:w="1417" w:type="dxa"/>
          </w:tcPr>
          <w:p w:rsidR="00231FA3" w:rsidRDefault="00231FA3" w:rsidP="00510EF7">
            <w:pPr>
              <w:pStyle w:val="Lijstalinea"/>
              <w:ind w:left="0"/>
            </w:pPr>
            <w:r>
              <w:t>administratie</w:t>
            </w:r>
          </w:p>
        </w:tc>
        <w:tc>
          <w:tcPr>
            <w:tcW w:w="5528" w:type="dxa"/>
          </w:tcPr>
          <w:p w:rsidR="00231FA3" w:rsidRDefault="00231FA3" w:rsidP="00510EF7">
            <w:r>
              <w:t>Administratie controleert of alle gegevens aanwezig / ondertekend / volledig zijn t.b.v. het opstellen van een planning. Ontbrekende gegevens worden onmiddellijk opgevraagd / aangevuld.</w:t>
            </w:r>
          </w:p>
          <w:p w:rsidR="00231FA3" w:rsidRDefault="00231FA3" w:rsidP="00510EF7">
            <w:r>
              <w:t xml:space="preserve">bij </w:t>
            </w:r>
            <w:proofErr w:type="spellStart"/>
            <w:r>
              <w:t>asbijzetting</w:t>
            </w:r>
            <w:proofErr w:type="spellEnd"/>
            <w:r>
              <w:t>: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2"/>
              </w:numPr>
            </w:pPr>
            <w:r w:rsidRPr="000865EB">
              <w:rPr>
                <w:b/>
              </w:rPr>
              <w:t>crematieverklaring</w:t>
            </w:r>
            <w:r>
              <w:rPr>
                <w:b/>
              </w:rPr>
              <w:t xml:space="preserve"> </w:t>
            </w:r>
            <w:r w:rsidRPr="000865EB">
              <w:t>(via opdrachtgever)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2"/>
              </w:numPr>
            </w:pPr>
            <w:r w:rsidRPr="000865EB">
              <w:t>bij bijzetting in een particulier graf</w:t>
            </w:r>
            <w:r>
              <w:t xml:space="preserve"> is schriftelijke toestemming nodig van de rechthebbende en check of de nog lopende termijn van grafrechten nog lang genoeg is voor de afgesproken periode van </w:t>
            </w:r>
            <w:proofErr w:type="spellStart"/>
            <w:r>
              <w:t>asbijzetting</w:t>
            </w:r>
            <w:proofErr w:type="spellEnd"/>
            <w:r>
              <w:t>.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2"/>
              </w:numPr>
            </w:pPr>
            <w:r>
              <w:t>zijn eventuele bestelde sierurnen e.d. binnen</w:t>
            </w:r>
          </w:p>
        </w:tc>
      </w:tr>
      <w:tr w:rsidR="00231FA3" w:rsidRPr="001D2323" w:rsidTr="00510EF7">
        <w:tc>
          <w:tcPr>
            <w:tcW w:w="534" w:type="dxa"/>
          </w:tcPr>
          <w:p w:rsidR="00231FA3" w:rsidRPr="00AA5D03" w:rsidRDefault="00231FA3" w:rsidP="00510EF7">
            <w:pPr>
              <w:pStyle w:val="Lijstalinea"/>
              <w:ind w:left="0"/>
              <w:jc w:val="center"/>
              <w:rPr>
                <w:b/>
              </w:rPr>
            </w:pPr>
            <w:r w:rsidRPr="00AA5D03">
              <w:rPr>
                <w:b/>
              </w:rPr>
              <w:t>2</w:t>
            </w:r>
          </w:p>
        </w:tc>
        <w:tc>
          <w:tcPr>
            <w:tcW w:w="1701" w:type="dxa"/>
          </w:tcPr>
          <w:p w:rsidR="00231FA3" w:rsidRDefault="00231FA3" w:rsidP="00510EF7">
            <w:pPr>
              <w:pStyle w:val="Lijstalinea"/>
              <w:ind w:left="0"/>
            </w:pPr>
            <w:r>
              <w:t>opstellen planning</w:t>
            </w:r>
          </w:p>
        </w:tc>
        <w:tc>
          <w:tcPr>
            <w:tcW w:w="1417" w:type="dxa"/>
          </w:tcPr>
          <w:p w:rsidR="00231FA3" w:rsidRDefault="00231FA3" w:rsidP="00510EF7">
            <w:pPr>
              <w:pStyle w:val="Lijstalinea"/>
              <w:ind w:left="0"/>
            </w:pPr>
            <w:r>
              <w:t>administratie</w:t>
            </w:r>
          </w:p>
        </w:tc>
        <w:tc>
          <w:tcPr>
            <w:tcW w:w="5528" w:type="dxa"/>
          </w:tcPr>
          <w:p w:rsidR="00231FA3" w:rsidRDefault="00231FA3" w:rsidP="00510EF7">
            <w:r>
              <w:t xml:space="preserve">Administratie neemt het ingevulde </w:t>
            </w:r>
            <w:r>
              <w:rPr>
                <w:b/>
                <w:color w:val="FF0000"/>
              </w:rPr>
              <w:t>boekings</w:t>
            </w:r>
            <w:r w:rsidRPr="001D2323">
              <w:rPr>
                <w:b/>
                <w:color w:val="FF0000"/>
              </w:rPr>
              <w:t>formulier</w:t>
            </w:r>
            <w:r>
              <w:t xml:space="preserve"> en vult de</w:t>
            </w:r>
            <w:r w:rsidRPr="001D2323">
              <w:rPr>
                <w:b/>
                <w:color w:val="FF0000"/>
              </w:rPr>
              <w:t xml:space="preserve"> planning</w:t>
            </w:r>
            <w:r>
              <w:t xml:space="preserve"> in. </w:t>
            </w:r>
          </w:p>
          <w:p w:rsidR="00231FA3" w:rsidRPr="001D2323" w:rsidRDefault="00231FA3" w:rsidP="00510EF7">
            <w:pPr>
              <w:rPr>
                <w:i/>
              </w:rPr>
            </w:pPr>
            <w:r>
              <w:rPr>
                <w:i/>
              </w:rPr>
              <w:t xml:space="preserve">Afhankelijk van de frequentie van plechtigheden, kan hiervoor een dag- of een </w:t>
            </w:r>
            <w:proofErr w:type="spellStart"/>
            <w:r>
              <w:rPr>
                <w:i/>
              </w:rPr>
              <w:t>weekplanningsformulier</w:t>
            </w:r>
            <w:proofErr w:type="spellEnd"/>
            <w:r>
              <w:rPr>
                <w:i/>
              </w:rPr>
              <w:t xml:space="preserve"> worden opgesteld. </w:t>
            </w:r>
          </w:p>
        </w:tc>
      </w:tr>
      <w:tr w:rsidR="00231FA3" w:rsidRPr="001D2323" w:rsidTr="00510EF7">
        <w:trPr>
          <w:trHeight w:val="396"/>
        </w:trPr>
        <w:tc>
          <w:tcPr>
            <w:tcW w:w="534" w:type="dxa"/>
          </w:tcPr>
          <w:p w:rsidR="00231FA3" w:rsidRPr="00AA5D03" w:rsidRDefault="00231FA3" w:rsidP="00510EF7">
            <w:pPr>
              <w:pStyle w:val="Lijstalinea"/>
              <w:ind w:left="0"/>
              <w:jc w:val="center"/>
              <w:rPr>
                <w:b/>
              </w:rPr>
            </w:pPr>
            <w:r w:rsidRPr="00AA5D03">
              <w:rPr>
                <w:b/>
              </w:rPr>
              <w:t>3</w:t>
            </w:r>
          </w:p>
        </w:tc>
        <w:tc>
          <w:tcPr>
            <w:tcW w:w="1701" w:type="dxa"/>
          </w:tcPr>
          <w:p w:rsidR="00231FA3" w:rsidRDefault="00231FA3" w:rsidP="00510EF7">
            <w:pPr>
              <w:pStyle w:val="Lijstalinea"/>
              <w:ind w:left="0"/>
            </w:pPr>
            <w:r>
              <w:t>distributie</w:t>
            </w:r>
          </w:p>
          <w:p w:rsidR="00231FA3" w:rsidRDefault="00231FA3" w:rsidP="00510EF7">
            <w:pPr>
              <w:pStyle w:val="Lijstalinea"/>
              <w:ind w:left="0"/>
            </w:pPr>
            <w:r>
              <w:t>planning</w:t>
            </w:r>
          </w:p>
        </w:tc>
        <w:tc>
          <w:tcPr>
            <w:tcW w:w="1417" w:type="dxa"/>
          </w:tcPr>
          <w:p w:rsidR="00231FA3" w:rsidRDefault="00231FA3" w:rsidP="00510EF7">
            <w:pPr>
              <w:pStyle w:val="Lijstalinea"/>
              <w:ind w:left="0"/>
            </w:pPr>
            <w:r>
              <w:t>administratie</w:t>
            </w:r>
          </w:p>
        </w:tc>
        <w:tc>
          <w:tcPr>
            <w:tcW w:w="5528" w:type="dxa"/>
          </w:tcPr>
          <w:p w:rsidR="00231FA3" w:rsidRDefault="00231FA3" w:rsidP="00510EF7">
            <w:pPr>
              <w:pStyle w:val="Lijstalinea"/>
              <w:ind w:left="0"/>
            </w:pPr>
            <w:r>
              <w:t xml:space="preserve">Administratie controleert de </w:t>
            </w:r>
            <w:r w:rsidRPr="001D2323">
              <w:rPr>
                <w:b/>
                <w:color w:val="FF0000"/>
              </w:rPr>
              <w:t>planning</w:t>
            </w:r>
            <w:r>
              <w:rPr>
                <w:b/>
                <w:color w:val="FF0000"/>
              </w:rPr>
              <w:t xml:space="preserve"> </w:t>
            </w:r>
            <w:r w:rsidRPr="001D2323">
              <w:t xml:space="preserve">en verstrekt kopieën </w:t>
            </w:r>
            <w:r>
              <w:t>hiervan aan: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t>uitgifte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t>uitvoering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t>evt. ´verantwoordelijke´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t xml:space="preserve">evt. derden: </w:t>
            </w:r>
          </w:p>
          <w:p w:rsidR="00231FA3" w:rsidRDefault="00231FA3" w:rsidP="00231FA3">
            <w:pPr>
              <w:pStyle w:val="Lijstalinea"/>
              <w:numPr>
                <w:ilvl w:val="2"/>
                <w:numId w:val="1"/>
              </w:numPr>
            </w:pPr>
            <w:r>
              <w:t>externe grafdelver</w:t>
            </w:r>
          </w:p>
          <w:p w:rsidR="00231FA3" w:rsidRDefault="00231FA3" w:rsidP="00231FA3">
            <w:pPr>
              <w:pStyle w:val="Lijstalinea"/>
              <w:numPr>
                <w:ilvl w:val="2"/>
                <w:numId w:val="1"/>
              </w:numPr>
            </w:pPr>
            <w:r>
              <w:t>aulamedewerker</w:t>
            </w:r>
          </w:p>
          <w:p w:rsidR="00231FA3" w:rsidRPr="001D2323" w:rsidRDefault="00231FA3" w:rsidP="00231FA3">
            <w:pPr>
              <w:pStyle w:val="Lijstalinea"/>
              <w:numPr>
                <w:ilvl w:val="2"/>
                <w:numId w:val="1"/>
              </w:numPr>
            </w:pPr>
            <w:r>
              <w:t>uitvaartleider</w:t>
            </w:r>
          </w:p>
        </w:tc>
      </w:tr>
      <w:tr w:rsidR="00231FA3" w:rsidTr="00510EF7">
        <w:tc>
          <w:tcPr>
            <w:tcW w:w="534" w:type="dxa"/>
            <w:tcBorders>
              <w:bottom w:val="single" w:sz="4" w:space="0" w:color="auto"/>
            </w:tcBorders>
          </w:tcPr>
          <w:p w:rsidR="00231FA3" w:rsidRPr="00AA5D03" w:rsidRDefault="00231FA3" w:rsidP="00510EF7">
            <w:pPr>
              <w:pStyle w:val="Lijstalinea"/>
              <w:ind w:left="0"/>
              <w:jc w:val="center"/>
              <w:rPr>
                <w:b/>
              </w:rPr>
            </w:pPr>
            <w:r w:rsidRPr="00AA5D03">
              <w:rPr>
                <w:b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1FA3" w:rsidRDefault="00231FA3" w:rsidP="00510EF7">
            <w:pPr>
              <w:pStyle w:val="Lijstalinea"/>
              <w:ind w:left="0"/>
            </w:pPr>
            <w:r>
              <w:t>controle gegevens</w:t>
            </w:r>
          </w:p>
          <w:p w:rsidR="00231FA3" w:rsidRDefault="00231FA3" w:rsidP="00510EF7">
            <w:pPr>
              <w:pStyle w:val="Lijstalinea"/>
              <w:ind w:left="0"/>
            </w:pPr>
            <w:r>
              <w:t>(vlak vóór begrafenis)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1FA3" w:rsidRDefault="00231FA3" w:rsidP="00510EF7">
            <w:pPr>
              <w:pStyle w:val="Lijstalinea"/>
              <w:ind w:left="0"/>
            </w:pPr>
            <w:r>
              <w:t>administratie / uitvoering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1FA3" w:rsidRDefault="00231FA3" w:rsidP="00510EF7">
            <w:pPr>
              <w:pStyle w:val="Lijstalinea"/>
              <w:ind w:left="0"/>
            </w:pPr>
            <w:r>
              <w:t>Administratie / uitvoering controleert of de volgende gegevens binnen zijn:</w:t>
            </w:r>
          </w:p>
          <w:p w:rsidR="00231FA3" w:rsidRDefault="00231FA3" w:rsidP="00510EF7">
            <w:r>
              <w:t>bij een begrafenis: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rPr>
                <w:b/>
              </w:rPr>
              <w:t>v</w:t>
            </w:r>
            <w:r w:rsidRPr="007F0497">
              <w:rPr>
                <w:b/>
              </w:rPr>
              <w:t>erlof tot begraven</w:t>
            </w:r>
            <w:r>
              <w:t xml:space="preserve"> (via uitvaartleider / opdrachtgever)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rPr>
                <w:b/>
              </w:rPr>
              <w:t>aanvullend v</w:t>
            </w:r>
            <w:r w:rsidRPr="007F0497">
              <w:rPr>
                <w:b/>
              </w:rPr>
              <w:t>erlof tot uitstel</w:t>
            </w:r>
            <w:r>
              <w:rPr>
                <w:b/>
              </w:rPr>
              <w:t>/tot eerder begraven</w:t>
            </w:r>
            <w:r w:rsidRPr="007F0497">
              <w:rPr>
                <w:b/>
              </w:rPr>
              <w:t xml:space="preserve"> </w:t>
            </w:r>
            <w:r>
              <w:t>indien plechtigheid later of eerder dan de wettelijke termijn plaatsvindt (via uitvaartleider/ opdrachtgever)</w:t>
            </w:r>
          </w:p>
          <w:p w:rsidR="00231FA3" w:rsidRDefault="00231FA3" w:rsidP="00231FA3">
            <w:pPr>
              <w:pStyle w:val="Lijstalinea"/>
              <w:numPr>
                <w:ilvl w:val="1"/>
                <w:numId w:val="1"/>
              </w:numPr>
            </w:pPr>
            <w:r>
              <w:t xml:space="preserve">bij een bijzetting van een foetus, jonger dan de wettelijke termijn, vervangt een </w:t>
            </w:r>
            <w:r w:rsidRPr="00441E01">
              <w:rPr>
                <w:b/>
              </w:rPr>
              <w:t>doktersverklaring</w:t>
            </w:r>
            <w:r>
              <w:t xml:space="preserve"> het </w:t>
            </w:r>
            <w:r>
              <w:rPr>
                <w:b/>
              </w:rPr>
              <w:t>v</w:t>
            </w:r>
            <w:r w:rsidRPr="00441E01">
              <w:rPr>
                <w:b/>
              </w:rPr>
              <w:t>erlof tot begraven</w:t>
            </w:r>
          </w:p>
        </w:tc>
      </w:tr>
    </w:tbl>
    <w:p w:rsidR="00410349" w:rsidRDefault="00410349"/>
    <w:sectPr w:rsidR="00410349" w:rsidSect="004103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E6" w:rsidRDefault="00CA4CE6" w:rsidP="00231FA3">
      <w:pPr>
        <w:spacing w:after="0" w:line="240" w:lineRule="auto"/>
      </w:pPr>
      <w:r>
        <w:separator/>
      </w:r>
    </w:p>
  </w:endnote>
  <w:endnote w:type="continuationSeparator" w:id="0">
    <w:p w:rsidR="00CA4CE6" w:rsidRDefault="00CA4CE6" w:rsidP="0023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E6" w:rsidRDefault="00CA4CE6" w:rsidP="00231FA3">
      <w:pPr>
        <w:spacing w:after="0" w:line="240" w:lineRule="auto"/>
      </w:pPr>
      <w:r>
        <w:separator/>
      </w:r>
    </w:p>
  </w:footnote>
  <w:footnote w:type="continuationSeparator" w:id="0">
    <w:p w:rsidR="00CA4CE6" w:rsidRDefault="00CA4CE6" w:rsidP="0023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136"/>
      <w:gridCol w:w="1152"/>
    </w:tblGrid>
    <w:tr w:rsidR="00231FA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Bedrijf"/>
            <w:id w:val="78735422"/>
            <w:placeholder>
              <w:docPart w:val="04D7C3F92C3B4E4485308C20BF3E99B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31FA3" w:rsidRDefault="00231FA3">
              <w:pPr>
                <w:pStyle w:val="Koptekst"/>
                <w:jc w:val="right"/>
              </w:pPr>
              <w:r>
                <w:t>wp2.2.0_rev00_nov13</w:t>
              </w:r>
            </w:p>
          </w:sdtContent>
        </w:sdt>
        <w:sdt>
          <w:sdtPr>
            <w:rPr>
              <w:b/>
              <w:bCs/>
            </w:rPr>
            <w:alias w:val="Titel"/>
            <w:id w:val="78735415"/>
            <w:placeholder>
              <w:docPart w:val="89B912804A704F368574FE8FB07B7C4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31FA3" w:rsidRDefault="00231FA3" w:rsidP="00231FA3">
              <w:pPr>
                <w:pStyle w:val="Koptekst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Landelijke Organisatie van Begraafplaatsen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231FA3" w:rsidRDefault="00231FA3">
          <w:pPr>
            <w:pStyle w:val="Koptekst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231FA3" w:rsidRDefault="00231FA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35F1"/>
    <w:multiLevelType w:val="hybridMultilevel"/>
    <w:tmpl w:val="7F566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76B9A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4C625B"/>
    <w:multiLevelType w:val="hybridMultilevel"/>
    <w:tmpl w:val="39525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76B9A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FA3"/>
    <w:rsid w:val="000C4476"/>
    <w:rsid w:val="001578E0"/>
    <w:rsid w:val="00231FA3"/>
    <w:rsid w:val="003E7AFF"/>
    <w:rsid w:val="00410349"/>
    <w:rsid w:val="00CA4CE6"/>
    <w:rsid w:val="00E86F38"/>
    <w:rsid w:val="00F7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F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1FA3"/>
    <w:pPr>
      <w:ind w:left="720"/>
      <w:contextualSpacing/>
    </w:pPr>
  </w:style>
  <w:style w:type="table" w:styleId="Tabelraster">
    <w:name w:val="Table Grid"/>
    <w:basedOn w:val="Standaardtabel"/>
    <w:uiPriority w:val="1"/>
    <w:rsid w:val="00231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3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FA3"/>
  </w:style>
  <w:style w:type="paragraph" w:styleId="Voettekst">
    <w:name w:val="footer"/>
    <w:basedOn w:val="Standaard"/>
    <w:link w:val="VoettekstChar"/>
    <w:uiPriority w:val="99"/>
    <w:semiHidden/>
    <w:unhideWhenUsed/>
    <w:rsid w:val="0023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31FA3"/>
  </w:style>
  <w:style w:type="paragraph" w:styleId="Ballontekst">
    <w:name w:val="Balloon Text"/>
    <w:basedOn w:val="Standaard"/>
    <w:link w:val="BallontekstChar"/>
    <w:uiPriority w:val="99"/>
    <w:semiHidden/>
    <w:unhideWhenUsed/>
    <w:rsid w:val="0023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D7C3F92C3B4E4485308C20BF3E9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D00B1D-E248-48CC-A5F4-03829DCE3307}"/>
      </w:docPartPr>
      <w:docPartBody>
        <w:p w:rsidR="00000000" w:rsidRDefault="00A118A8" w:rsidP="00A118A8">
          <w:pPr>
            <w:pStyle w:val="04D7C3F92C3B4E4485308C20BF3E99B6"/>
          </w:pPr>
          <w:r>
            <w:t>[Geef de naam van het bedrijf op]</w:t>
          </w:r>
        </w:p>
      </w:docPartBody>
    </w:docPart>
    <w:docPart>
      <w:docPartPr>
        <w:name w:val="89B912804A704F368574FE8FB07B7C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8ED5D-ECE8-470F-85AA-F019A1366E25}"/>
      </w:docPartPr>
      <w:docPartBody>
        <w:p w:rsidR="00000000" w:rsidRDefault="00A118A8" w:rsidP="00A118A8">
          <w:pPr>
            <w:pStyle w:val="89B912804A704F368574FE8FB07B7C45"/>
          </w:pPr>
          <w:r>
            <w:rPr>
              <w:b/>
              <w:bCs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18A8"/>
    <w:rsid w:val="00A118A8"/>
    <w:rsid w:val="00AA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D7C3F92C3B4E4485308C20BF3E99B6">
    <w:name w:val="04D7C3F92C3B4E4485308C20BF3E99B6"/>
    <w:rsid w:val="00A118A8"/>
  </w:style>
  <w:style w:type="paragraph" w:customStyle="1" w:styleId="89B912804A704F368574FE8FB07B7C45">
    <w:name w:val="89B912804A704F368574FE8FB07B7C45"/>
    <w:rsid w:val="00A118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1458</Characters>
  <Application>Microsoft Office Word</Application>
  <DocSecurity>0</DocSecurity>
  <Lines>12</Lines>
  <Paragraphs>3</Paragraphs>
  <ScaleCrop>false</ScaleCrop>
  <Company>wp2.2.0_rev00_nov13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Landelijke Organisatie van Begraafplaatsen</dc:title>
  <dc:creator>fammidwoudcompu</dc:creator>
  <cp:lastModifiedBy>fammidwoudcompu</cp:lastModifiedBy>
  <cp:revision>1</cp:revision>
  <dcterms:created xsi:type="dcterms:W3CDTF">2013-10-24T12:47:00Z</dcterms:created>
  <dcterms:modified xsi:type="dcterms:W3CDTF">2013-10-24T12:49:00Z</dcterms:modified>
</cp:coreProperties>
</file>