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701"/>
        <w:gridCol w:w="1417"/>
        <w:gridCol w:w="5528"/>
      </w:tblGrid>
      <w:tr w:rsidR="005123DB" w:rsidRPr="002654B6" w:rsidTr="00BC25D6">
        <w:tc>
          <w:tcPr>
            <w:tcW w:w="9180" w:type="dxa"/>
            <w:gridSpan w:val="4"/>
            <w:shd w:val="clear" w:color="auto" w:fill="auto"/>
          </w:tcPr>
          <w:p w:rsidR="005123DB" w:rsidRPr="002654B6" w:rsidRDefault="005123DB" w:rsidP="00BC25D6">
            <w:pPr>
              <w:pStyle w:val="Lijstalinea"/>
              <w:spacing w:after="0" w:line="240" w:lineRule="auto"/>
              <w:ind w:left="0"/>
              <w:rPr>
                <w:b/>
              </w:rPr>
            </w:pPr>
            <w:r w:rsidRPr="002654B6">
              <w:rPr>
                <w:b/>
              </w:rPr>
              <w:t>WERKPROCES     nr. 5.5</w:t>
            </w:r>
          </w:p>
          <w:p w:rsidR="005123DB" w:rsidRPr="002654B6" w:rsidRDefault="005123DB" w:rsidP="00BC25D6">
            <w:pPr>
              <w:pStyle w:val="Lijstalinea"/>
              <w:spacing w:after="0" w:line="240" w:lineRule="auto"/>
              <w:ind w:left="0"/>
              <w:rPr>
                <w:b/>
              </w:rPr>
            </w:pPr>
            <w:r w:rsidRPr="002654B6">
              <w:rPr>
                <w:b/>
              </w:rPr>
              <w:t>Opsporen adresgegevens</w:t>
            </w:r>
          </w:p>
        </w:tc>
      </w:tr>
      <w:tr w:rsidR="005123DB" w:rsidRPr="002654B6" w:rsidTr="00BC25D6">
        <w:tc>
          <w:tcPr>
            <w:tcW w:w="9180" w:type="dxa"/>
            <w:gridSpan w:val="4"/>
            <w:shd w:val="clear" w:color="auto" w:fill="auto"/>
          </w:tcPr>
          <w:p w:rsidR="00D73320" w:rsidRDefault="00D73320" w:rsidP="00BC25D6">
            <w:pPr>
              <w:spacing w:after="0" w:line="240" w:lineRule="auto"/>
            </w:pPr>
          </w:p>
          <w:p w:rsidR="005123DB" w:rsidRDefault="005123DB" w:rsidP="00BC25D6">
            <w:pPr>
              <w:spacing w:after="0" w:line="240" w:lineRule="auto"/>
            </w:pPr>
            <w:r w:rsidRPr="002654B6">
              <w:t>Rechthebbenden zijn wettelijk verplicht om een adreswijziging door te geven. Toch raken rechthebbenden soms toch buiten beeld (of reageren niet op post). Aandachtspunt is dat grafrechten pas vervallen verklaard mogen worden als aantoonbaar voldoende inspanning is geleverd, om de rechthebbende te achterhalen. Dit is sinds de genoemde wettelijke verplichting vooral om emotionele redenen van belang.</w:t>
            </w:r>
          </w:p>
          <w:p w:rsidR="00D73320" w:rsidRPr="002654B6" w:rsidRDefault="00D73320" w:rsidP="00BC25D6">
            <w:pPr>
              <w:spacing w:after="0" w:line="240" w:lineRule="auto"/>
            </w:pPr>
          </w:p>
        </w:tc>
      </w:tr>
      <w:tr w:rsidR="005123DB" w:rsidRPr="002654B6" w:rsidTr="00BC25D6">
        <w:tc>
          <w:tcPr>
            <w:tcW w:w="534" w:type="dxa"/>
            <w:shd w:val="clear" w:color="auto" w:fill="auto"/>
          </w:tcPr>
          <w:p w:rsidR="005123DB" w:rsidRPr="002654B6" w:rsidRDefault="005123DB" w:rsidP="00BC25D6">
            <w:pPr>
              <w:pStyle w:val="Lijstalinea"/>
              <w:spacing w:after="0" w:line="240" w:lineRule="auto"/>
              <w:ind w:left="0"/>
              <w:rPr>
                <w:b/>
              </w:rPr>
            </w:pPr>
            <w:r w:rsidRPr="002654B6">
              <w:rPr>
                <w:b/>
              </w:rPr>
              <w:t>nr.</w:t>
            </w:r>
          </w:p>
        </w:tc>
        <w:tc>
          <w:tcPr>
            <w:tcW w:w="1701" w:type="dxa"/>
            <w:shd w:val="clear" w:color="auto" w:fill="auto"/>
          </w:tcPr>
          <w:p w:rsidR="005123DB" w:rsidRPr="002654B6" w:rsidRDefault="005123DB" w:rsidP="00BC25D6">
            <w:pPr>
              <w:pStyle w:val="Lijstalinea"/>
              <w:spacing w:after="0" w:line="240" w:lineRule="auto"/>
              <w:ind w:left="0"/>
              <w:rPr>
                <w:b/>
              </w:rPr>
            </w:pPr>
            <w:r w:rsidRPr="002654B6">
              <w:rPr>
                <w:b/>
              </w:rPr>
              <w:t>activiteit</w:t>
            </w:r>
          </w:p>
        </w:tc>
        <w:tc>
          <w:tcPr>
            <w:tcW w:w="1417" w:type="dxa"/>
            <w:shd w:val="clear" w:color="auto" w:fill="auto"/>
          </w:tcPr>
          <w:p w:rsidR="005123DB" w:rsidRPr="002654B6" w:rsidRDefault="005123DB" w:rsidP="00BC25D6">
            <w:pPr>
              <w:pStyle w:val="Lijstalinea"/>
              <w:spacing w:after="0" w:line="240" w:lineRule="auto"/>
              <w:ind w:left="0"/>
              <w:rPr>
                <w:b/>
              </w:rPr>
            </w:pPr>
            <w:r w:rsidRPr="002654B6">
              <w:rPr>
                <w:b/>
              </w:rPr>
              <w:t>functie / rol</w:t>
            </w:r>
          </w:p>
        </w:tc>
        <w:tc>
          <w:tcPr>
            <w:tcW w:w="5528" w:type="dxa"/>
            <w:shd w:val="clear" w:color="auto" w:fill="auto"/>
          </w:tcPr>
          <w:p w:rsidR="005123DB" w:rsidRPr="002654B6" w:rsidRDefault="005123DB" w:rsidP="00BC25D6">
            <w:pPr>
              <w:pStyle w:val="Lijstalinea"/>
              <w:spacing w:after="0" w:line="240" w:lineRule="auto"/>
              <w:ind w:left="0"/>
              <w:rPr>
                <w:b/>
              </w:rPr>
            </w:pPr>
            <w:r w:rsidRPr="002654B6">
              <w:rPr>
                <w:b/>
              </w:rPr>
              <w:t>omschrijving</w:t>
            </w:r>
          </w:p>
        </w:tc>
      </w:tr>
      <w:tr w:rsidR="005123DB" w:rsidRPr="002654B6" w:rsidTr="00BC25D6">
        <w:tc>
          <w:tcPr>
            <w:tcW w:w="534" w:type="dxa"/>
            <w:shd w:val="clear" w:color="auto" w:fill="auto"/>
          </w:tcPr>
          <w:p w:rsidR="005123DB" w:rsidRPr="002654B6" w:rsidRDefault="005123DB" w:rsidP="00BC25D6">
            <w:pPr>
              <w:pStyle w:val="Lijstalinea"/>
              <w:spacing w:after="0" w:line="240" w:lineRule="auto"/>
              <w:ind w:left="0"/>
              <w:jc w:val="center"/>
              <w:rPr>
                <w:b/>
              </w:rPr>
            </w:pPr>
            <w:r w:rsidRPr="002654B6">
              <w:rPr>
                <w:b/>
              </w:rPr>
              <w:t>1</w:t>
            </w:r>
          </w:p>
        </w:tc>
        <w:tc>
          <w:tcPr>
            <w:tcW w:w="1701" w:type="dxa"/>
            <w:shd w:val="clear" w:color="auto" w:fill="auto"/>
          </w:tcPr>
          <w:p w:rsidR="005123DB" w:rsidRPr="002654B6" w:rsidRDefault="005123DB" w:rsidP="00BC25D6">
            <w:pPr>
              <w:pStyle w:val="Lijstalinea"/>
              <w:spacing w:after="0" w:line="240" w:lineRule="auto"/>
              <w:ind w:left="0"/>
            </w:pPr>
            <w:r w:rsidRPr="002654B6">
              <w:t xml:space="preserve">aanvraag uittreksel </w:t>
            </w:r>
            <w:proofErr w:type="spellStart"/>
            <w:r w:rsidRPr="002654B6">
              <w:t>bevolkings-register</w:t>
            </w:r>
            <w:proofErr w:type="spellEnd"/>
          </w:p>
        </w:tc>
        <w:tc>
          <w:tcPr>
            <w:tcW w:w="1417" w:type="dxa"/>
            <w:shd w:val="clear" w:color="auto" w:fill="auto"/>
          </w:tcPr>
          <w:p w:rsidR="005123DB" w:rsidRPr="002654B6" w:rsidRDefault="005123DB" w:rsidP="00BC25D6">
            <w:pPr>
              <w:pStyle w:val="Lijstalinea"/>
              <w:spacing w:after="0" w:line="240" w:lineRule="auto"/>
              <w:ind w:left="0"/>
            </w:pPr>
            <w:r w:rsidRPr="002654B6">
              <w:t>administratie</w:t>
            </w:r>
          </w:p>
        </w:tc>
        <w:tc>
          <w:tcPr>
            <w:tcW w:w="5528" w:type="dxa"/>
            <w:shd w:val="clear" w:color="auto" w:fill="auto"/>
          </w:tcPr>
          <w:p w:rsidR="005123DB" w:rsidRPr="002654B6" w:rsidRDefault="005123DB" w:rsidP="00BC25D6">
            <w:pPr>
              <w:spacing w:after="0" w:line="240" w:lineRule="auto"/>
            </w:pPr>
            <w:r w:rsidRPr="002654B6">
              <w:t xml:space="preserve">Administratie vraagt bij gemeente van laatst bekend zijnde adres (Gids van Gemeentebesturen van VNG) een </w:t>
            </w:r>
            <w:r w:rsidRPr="002654B6">
              <w:rPr>
                <w:b/>
              </w:rPr>
              <w:t>uittreksel Bevolkingsregister</w:t>
            </w:r>
            <w:r w:rsidRPr="002654B6">
              <w:t xml:space="preserve"> aan, door te vragen naar:</w:t>
            </w:r>
          </w:p>
          <w:p w:rsidR="005123DB" w:rsidRPr="002654B6" w:rsidRDefault="005123DB" w:rsidP="005123DB">
            <w:pPr>
              <w:pStyle w:val="Lijstalinea"/>
              <w:numPr>
                <w:ilvl w:val="0"/>
                <w:numId w:val="1"/>
              </w:numPr>
              <w:spacing w:after="0" w:line="240" w:lineRule="auto"/>
            </w:pPr>
            <w:r w:rsidRPr="002654B6">
              <w:t>het adres</w:t>
            </w:r>
          </w:p>
          <w:p w:rsidR="005123DB" w:rsidRPr="002654B6" w:rsidRDefault="005123DB" w:rsidP="005123DB">
            <w:pPr>
              <w:pStyle w:val="Lijstalinea"/>
              <w:numPr>
                <w:ilvl w:val="0"/>
                <w:numId w:val="1"/>
              </w:numPr>
              <w:spacing w:after="0" w:line="240" w:lineRule="auto"/>
            </w:pPr>
            <w:r w:rsidRPr="002654B6">
              <w:t>datum inschrijving laatst bekende adres</w:t>
            </w:r>
          </w:p>
          <w:p w:rsidR="005123DB" w:rsidRPr="002654B6" w:rsidRDefault="005123DB" w:rsidP="005123DB">
            <w:pPr>
              <w:pStyle w:val="Lijstalinea"/>
              <w:numPr>
                <w:ilvl w:val="0"/>
                <w:numId w:val="1"/>
              </w:numPr>
              <w:spacing w:after="0" w:line="240" w:lineRule="auto"/>
            </w:pPr>
            <w:r w:rsidRPr="002654B6">
              <w:t>indien verhuisd, datum van uitschrijven, plaatsnaam en adres aldaar</w:t>
            </w:r>
          </w:p>
          <w:p w:rsidR="005123DB" w:rsidRPr="002654B6" w:rsidRDefault="005123DB" w:rsidP="005123DB">
            <w:pPr>
              <w:pStyle w:val="Lijstalinea"/>
              <w:numPr>
                <w:ilvl w:val="0"/>
                <w:numId w:val="1"/>
              </w:numPr>
              <w:spacing w:after="0" w:line="240" w:lineRule="auto"/>
            </w:pPr>
            <w:r w:rsidRPr="002654B6">
              <w:t>indien overleden, datum van overlijden</w:t>
            </w:r>
          </w:p>
          <w:p w:rsidR="005123DB" w:rsidRPr="002654B6" w:rsidRDefault="005123DB" w:rsidP="00BC25D6">
            <w:pPr>
              <w:spacing w:after="0" w:line="240" w:lineRule="auto"/>
            </w:pPr>
            <w:r w:rsidRPr="002654B6">
              <w:t>Check na 14 dagen of uittreksel ontvangen is. Zo niet dan wordt gebeld met de betreffende gemeente.</w:t>
            </w:r>
          </w:p>
          <w:p w:rsidR="005123DB" w:rsidRPr="002654B6" w:rsidRDefault="005123DB" w:rsidP="00BC25D6">
            <w:pPr>
              <w:spacing w:after="0" w:line="240" w:lineRule="auto"/>
            </w:pPr>
          </w:p>
          <w:p w:rsidR="005123DB" w:rsidRPr="002654B6" w:rsidRDefault="005123DB" w:rsidP="00BC25D6">
            <w:pPr>
              <w:spacing w:after="0" w:line="240" w:lineRule="auto"/>
              <w:rPr>
                <w:i/>
              </w:rPr>
            </w:pPr>
            <w:r w:rsidRPr="002654B6">
              <w:rPr>
                <w:i/>
              </w:rPr>
              <w:t>Sommige gemeenten verstekken geen gegevens aan niet gemeentelijke instellingen die zo´n verzoek doen, zich beroepend op de Wet Bescherming Persoonsgegevens. Wijs als verantwoordelijke van een begraafplaats op de noodzaak van ontvangst van deze gegevens. Gemeenten zijn echter niet verplicht deze gegevens te verstrekken.</w:t>
            </w:r>
          </w:p>
        </w:tc>
      </w:tr>
      <w:tr w:rsidR="005123DB" w:rsidRPr="002654B6" w:rsidTr="00BC25D6">
        <w:tc>
          <w:tcPr>
            <w:tcW w:w="534" w:type="dxa"/>
            <w:shd w:val="clear" w:color="auto" w:fill="auto"/>
          </w:tcPr>
          <w:p w:rsidR="005123DB" w:rsidRPr="002654B6" w:rsidRDefault="005123DB" w:rsidP="00BC25D6">
            <w:pPr>
              <w:pStyle w:val="Lijstalinea"/>
              <w:spacing w:after="0" w:line="240" w:lineRule="auto"/>
              <w:ind w:left="0"/>
              <w:jc w:val="center"/>
              <w:rPr>
                <w:b/>
              </w:rPr>
            </w:pPr>
            <w:r w:rsidRPr="002654B6">
              <w:rPr>
                <w:b/>
              </w:rPr>
              <w:t>2.1</w:t>
            </w:r>
          </w:p>
        </w:tc>
        <w:tc>
          <w:tcPr>
            <w:tcW w:w="1701" w:type="dxa"/>
            <w:shd w:val="clear" w:color="auto" w:fill="auto"/>
          </w:tcPr>
          <w:p w:rsidR="005123DB" w:rsidRPr="002654B6" w:rsidRDefault="005123DB" w:rsidP="00BC25D6">
            <w:pPr>
              <w:pStyle w:val="Lijstalinea"/>
              <w:spacing w:after="0" w:line="240" w:lineRule="auto"/>
              <w:ind w:left="0"/>
            </w:pPr>
            <w:r w:rsidRPr="002654B6">
              <w:t>adres blijkt ongewijzigd te zijn</w:t>
            </w:r>
          </w:p>
        </w:tc>
        <w:tc>
          <w:tcPr>
            <w:tcW w:w="1417" w:type="dxa"/>
            <w:shd w:val="clear" w:color="auto" w:fill="auto"/>
          </w:tcPr>
          <w:p w:rsidR="005123DB" w:rsidRPr="002654B6" w:rsidRDefault="005123DB" w:rsidP="00BC25D6">
            <w:pPr>
              <w:pStyle w:val="Lijstalinea"/>
              <w:spacing w:after="0" w:line="240" w:lineRule="auto"/>
              <w:ind w:left="0"/>
            </w:pPr>
            <w:r w:rsidRPr="002654B6">
              <w:t>administratie</w:t>
            </w:r>
          </w:p>
        </w:tc>
        <w:tc>
          <w:tcPr>
            <w:tcW w:w="5528" w:type="dxa"/>
            <w:shd w:val="clear" w:color="auto" w:fill="auto"/>
          </w:tcPr>
          <w:p w:rsidR="005123DB" w:rsidRPr="002654B6" w:rsidRDefault="005123DB" w:rsidP="00BC25D6">
            <w:pPr>
              <w:pStyle w:val="Lijstalinea"/>
              <w:spacing w:after="0" w:line="240" w:lineRule="auto"/>
              <w:ind w:left="0"/>
            </w:pPr>
            <w:r w:rsidRPr="002654B6">
              <w:sym w:font="Wingdings" w:char="F0E0"/>
            </w:r>
            <w:r w:rsidRPr="002654B6">
              <w:t xml:space="preserve"> </w:t>
            </w:r>
            <w:r w:rsidRPr="002654B6">
              <w:rPr>
                <w:b/>
                <w:i/>
                <w:u w:val="single"/>
              </w:rPr>
              <w:t>werkproces nr. 5.2</w:t>
            </w:r>
          </w:p>
        </w:tc>
      </w:tr>
      <w:tr w:rsidR="005123DB" w:rsidRPr="002654B6" w:rsidTr="00BC25D6">
        <w:tc>
          <w:tcPr>
            <w:tcW w:w="534" w:type="dxa"/>
            <w:shd w:val="clear" w:color="auto" w:fill="auto"/>
          </w:tcPr>
          <w:p w:rsidR="005123DB" w:rsidRPr="002654B6" w:rsidRDefault="005123DB" w:rsidP="00BC25D6">
            <w:pPr>
              <w:pStyle w:val="Lijstalinea"/>
              <w:spacing w:after="0" w:line="240" w:lineRule="auto"/>
              <w:ind w:left="0"/>
              <w:jc w:val="center"/>
              <w:rPr>
                <w:b/>
              </w:rPr>
            </w:pPr>
            <w:r w:rsidRPr="002654B6">
              <w:rPr>
                <w:b/>
              </w:rPr>
              <w:t>2.2</w:t>
            </w:r>
          </w:p>
        </w:tc>
        <w:tc>
          <w:tcPr>
            <w:tcW w:w="1701" w:type="dxa"/>
            <w:shd w:val="clear" w:color="auto" w:fill="auto"/>
          </w:tcPr>
          <w:p w:rsidR="005123DB" w:rsidRPr="002654B6" w:rsidRDefault="005123DB" w:rsidP="00BC25D6">
            <w:pPr>
              <w:pStyle w:val="Lijstalinea"/>
              <w:spacing w:after="0" w:line="240" w:lineRule="auto"/>
              <w:ind w:left="0"/>
            </w:pPr>
            <w:r w:rsidRPr="002654B6">
              <w:t>rechthebbende is verhuisd</w:t>
            </w:r>
          </w:p>
        </w:tc>
        <w:tc>
          <w:tcPr>
            <w:tcW w:w="1417" w:type="dxa"/>
            <w:shd w:val="clear" w:color="auto" w:fill="auto"/>
          </w:tcPr>
          <w:p w:rsidR="005123DB" w:rsidRPr="002654B6" w:rsidRDefault="005123DB" w:rsidP="00BC25D6">
            <w:pPr>
              <w:pStyle w:val="Lijstalinea"/>
              <w:spacing w:after="0" w:line="240" w:lineRule="auto"/>
              <w:ind w:left="0"/>
            </w:pPr>
            <w:r w:rsidRPr="002654B6">
              <w:t>administratie</w:t>
            </w:r>
          </w:p>
        </w:tc>
        <w:tc>
          <w:tcPr>
            <w:tcW w:w="5528" w:type="dxa"/>
            <w:shd w:val="clear" w:color="auto" w:fill="auto"/>
          </w:tcPr>
          <w:p w:rsidR="005123DB" w:rsidRPr="002654B6" w:rsidRDefault="005123DB" w:rsidP="00BC25D6">
            <w:pPr>
              <w:pStyle w:val="Lijstalinea"/>
              <w:spacing w:after="0" w:line="240" w:lineRule="auto"/>
              <w:ind w:left="0"/>
            </w:pPr>
            <w:r w:rsidRPr="002654B6">
              <w:t>Adreswijziging wordt doorgevoerd in administratie / ´automatisering´. Brief over het betreffende onderwerp van contact wordt verzonden inclusief de mededeling dat rechthebbende verplicht is adreswijzigingen door te geven.</w:t>
            </w:r>
          </w:p>
        </w:tc>
      </w:tr>
      <w:tr w:rsidR="005123DB" w:rsidRPr="002654B6" w:rsidTr="00BC25D6">
        <w:tc>
          <w:tcPr>
            <w:tcW w:w="534" w:type="dxa"/>
            <w:shd w:val="clear" w:color="auto" w:fill="auto"/>
          </w:tcPr>
          <w:p w:rsidR="005123DB" w:rsidRPr="002654B6" w:rsidRDefault="005123DB" w:rsidP="00BC25D6">
            <w:pPr>
              <w:pStyle w:val="Lijstalinea"/>
              <w:spacing w:after="0" w:line="240" w:lineRule="auto"/>
              <w:ind w:left="0"/>
              <w:jc w:val="center"/>
              <w:rPr>
                <w:b/>
              </w:rPr>
            </w:pPr>
            <w:r w:rsidRPr="002654B6">
              <w:rPr>
                <w:b/>
              </w:rPr>
              <w:t>2.3</w:t>
            </w:r>
          </w:p>
        </w:tc>
        <w:tc>
          <w:tcPr>
            <w:tcW w:w="1701" w:type="dxa"/>
            <w:shd w:val="clear" w:color="auto" w:fill="auto"/>
          </w:tcPr>
          <w:p w:rsidR="005123DB" w:rsidRPr="002654B6" w:rsidRDefault="005123DB" w:rsidP="00BC25D6">
            <w:pPr>
              <w:pStyle w:val="Lijstalinea"/>
              <w:spacing w:after="0" w:line="240" w:lineRule="auto"/>
              <w:ind w:left="0"/>
            </w:pPr>
            <w:r w:rsidRPr="002654B6">
              <w:t>rechthebbende is overleden</w:t>
            </w:r>
          </w:p>
        </w:tc>
        <w:tc>
          <w:tcPr>
            <w:tcW w:w="1417" w:type="dxa"/>
            <w:shd w:val="clear" w:color="auto" w:fill="auto"/>
          </w:tcPr>
          <w:p w:rsidR="005123DB" w:rsidRPr="002654B6" w:rsidRDefault="005123DB" w:rsidP="00BC25D6">
            <w:pPr>
              <w:pStyle w:val="Lijstalinea"/>
              <w:spacing w:after="0" w:line="240" w:lineRule="auto"/>
              <w:ind w:left="0"/>
            </w:pPr>
            <w:r w:rsidRPr="002654B6">
              <w:t>administratie</w:t>
            </w:r>
          </w:p>
        </w:tc>
        <w:tc>
          <w:tcPr>
            <w:tcW w:w="5528" w:type="dxa"/>
            <w:shd w:val="clear" w:color="auto" w:fill="auto"/>
          </w:tcPr>
          <w:p w:rsidR="005123DB" w:rsidRPr="002654B6" w:rsidRDefault="005123DB" w:rsidP="00BC25D6">
            <w:pPr>
              <w:spacing w:after="0" w:line="240" w:lineRule="auto"/>
            </w:pPr>
            <w:r w:rsidRPr="002654B6">
              <w:t>Indien uit administratie blijkt dat rechthebbende was gehuwd of een partner had op ditzelfde adres, dan stuurt administratie een brief met verzoek contact op te nemen in verband met overschrijven grafrechten.</w:t>
            </w:r>
          </w:p>
          <w:p w:rsidR="005123DB" w:rsidRPr="002654B6" w:rsidRDefault="005123DB" w:rsidP="005123DB">
            <w:pPr>
              <w:pStyle w:val="Lijstalinea"/>
              <w:numPr>
                <w:ilvl w:val="0"/>
                <w:numId w:val="2"/>
              </w:numPr>
              <w:spacing w:after="0" w:line="240" w:lineRule="auto"/>
            </w:pPr>
            <w:r w:rsidRPr="002654B6">
              <w:t xml:space="preserve">indien reactie </w:t>
            </w:r>
            <w:r w:rsidRPr="002654B6">
              <w:sym w:font="Wingdings" w:char="F0E0"/>
            </w:r>
            <w:r w:rsidRPr="002654B6">
              <w:t xml:space="preserve"> </w:t>
            </w:r>
            <w:r w:rsidRPr="002654B6">
              <w:rPr>
                <w:b/>
                <w:i/>
                <w:u w:val="single"/>
              </w:rPr>
              <w:t>werkproces nr. 5.4</w:t>
            </w:r>
          </w:p>
          <w:p w:rsidR="005123DB" w:rsidRPr="002654B6" w:rsidRDefault="005123DB" w:rsidP="005123DB">
            <w:pPr>
              <w:pStyle w:val="Lijstalinea"/>
              <w:numPr>
                <w:ilvl w:val="0"/>
                <w:numId w:val="2"/>
              </w:numPr>
              <w:spacing w:after="0" w:line="240" w:lineRule="auto"/>
            </w:pPr>
            <w:r w:rsidRPr="002654B6">
              <w:t xml:space="preserve">indien geen reactie </w:t>
            </w:r>
            <w:r w:rsidRPr="002654B6">
              <w:sym w:font="Wingdings" w:char="F0E0"/>
            </w:r>
            <w:r w:rsidRPr="002654B6">
              <w:t xml:space="preserve"> </w:t>
            </w:r>
            <w:r w:rsidRPr="002654B6">
              <w:rPr>
                <w:b/>
                <w:i/>
                <w:u w:val="single"/>
              </w:rPr>
              <w:t>werkproces nr. 5.3</w:t>
            </w:r>
          </w:p>
        </w:tc>
      </w:tr>
      <w:tr w:rsidR="005123DB" w:rsidRPr="002654B6" w:rsidTr="00BC25D6">
        <w:tc>
          <w:tcPr>
            <w:tcW w:w="534" w:type="dxa"/>
            <w:shd w:val="clear" w:color="auto" w:fill="auto"/>
          </w:tcPr>
          <w:p w:rsidR="005123DB" w:rsidRPr="002654B6" w:rsidRDefault="005123DB" w:rsidP="00BC25D6">
            <w:pPr>
              <w:pStyle w:val="Lijstalinea"/>
              <w:spacing w:after="0" w:line="240" w:lineRule="auto"/>
              <w:ind w:left="0"/>
              <w:jc w:val="center"/>
              <w:rPr>
                <w:b/>
              </w:rPr>
            </w:pPr>
            <w:r w:rsidRPr="002654B6">
              <w:rPr>
                <w:b/>
              </w:rPr>
              <w:t>2.4</w:t>
            </w:r>
          </w:p>
        </w:tc>
        <w:tc>
          <w:tcPr>
            <w:tcW w:w="1701" w:type="dxa"/>
            <w:shd w:val="clear" w:color="auto" w:fill="auto"/>
          </w:tcPr>
          <w:p w:rsidR="005123DB" w:rsidRPr="002654B6" w:rsidRDefault="005123DB" w:rsidP="00BC25D6">
            <w:pPr>
              <w:pStyle w:val="Lijstalinea"/>
              <w:spacing w:after="0" w:line="240" w:lineRule="auto"/>
              <w:ind w:left="0"/>
            </w:pPr>
            <w:r w:rsidRPr="002654B6">
              <w:t>rechthebbende is verhuisd naar onbekend adres</w:t>
            </w:r>
          </w:p>
        </w:tc>
        <w:tc>
          <w:tcPr>
            <w:tcW w:w="1417" w:type="dxa"/>
            <w:shd w:val="clear" w:color="auto" w:fill="auto"/>
          </w:tcPr>
          <w:p w:rsidR="005123DB" w:rsidRPr="002654B6" w:rsidRDefault="005123DB" w:rsidP="00BC25D6">
            <w:pPr>
              <w:pStyle w:val="Lijstalinea"/>
              <w:spacing w:after="0" w:line="240" w:lineRule="auto"/>
              <w:ind w:left="0"/>
            </w:pPr>
            <w:r w:rsidRPr="002654B6">
              <w:t>administratie</w:t>
            </w:r>
          </w:p>
        </w:tc>
        <w:tc>
          <w:tcPr>
            <w:tcW w:w="5528" w:type="dxa"/>
            <w:shd w:val="clear" w:color="auto" w:fill="auto"/>
          </w:tcPr>
          <w:p w:rsidR="005123DB" w:rsidRPr="002654B6" w:rsidRDefault="005123DB" w:rsidP="00BC25D6">
            <w:pPr>
              <w:pStyle w:val="Lijstalinea"/>
              <w:spacing w:after="0" w:line="240" w:lineRule="auto"/>
              <w:ind w:left="0"/>
            </w:pPr>
            <w:r w:rsidRPr="002654B6">
              <w:sym w:font="Wingdings" w:char="F0E0"/>
            </w:r>
            <w:r w:rsidRPr="002654B6">
              <w:t xml:space="preserve"> </w:t>
            </w:r>
            <w:r w:rsidRPr="002654B6">
              <w:rPr>
                <w:b/>
                <w:i/>
                <w:u w:val="single"/>
              </w:rPr>
              <w:t>werkproces nr. 5.3</w:t>
            </w:r>
          </w:p>
        </w:tc>
      </w:tr>
    </w:tbl>
    <w:p w:rsidR="00410349" w:rsidRDefault="00410349"/>
    <w:sectPr w:rsidR="00410349" w:rsidSect="00410349">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72F" w:rsidRDefault="00C2772F" w:rsidP="005123DB">
      <w:pPr>
        <w:spacing w:after="0" w:line="240" w:lineRule="auto"/>
      </w:pPr>
      <w:r>
        <w:separator/>
      </w:r>
    </w:p>
  </w:endnote>
  <w:endnote w:type="continuationSeparator" w:id="0">
    <w:p w:rsidR="00C2772F" w:rsidRDefault="00C2772F" w:rsidP="005123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72F" w:rsidRDefault="00C2772F" w:rsidP="005123DB">
      <w:pPr>
        <w:spacing w:after="0" w:line="240" w:lineRule="auto"/>
      </w:pPr>
      <w:r>
        <w:separator/>
      </w:r>
    </w:p>
  </w:footnote>
  <w:footnote w:type="continuationSeparator" w:id="0">
    <w:p w:rsidR="00C2772F" w:rsidRDefault="00C2772F" w:rsidP="005123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raster"/>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136"/>
      <w:gridCol w:w="1152"/>
    </w:tblGrid>
    <w:tr w:rsidR="005123DB">
      <w:tc>
        <w:tcPr>
          <w:tcW w:w="0" w:type="auto"/>
          <w:tcBorders>
            <w:right w:val="single" w:sz="6" w:space="0" w:color="000000" w:themeColor="text1"/>
          </w:tcBorders>
        </w:tcPr>
        <w:sdt>
          <w:sdtPr>
            <w:alias w:val="Bedrijf"/>
            <w:id w:val="78735422"/>
            <w:placeholder>
              <w:docPart w:val="8F2E4C34B0A74576B38EC33F75182E72"/>
            </w:placeholder>
            <w:dataBinding w:prefixMappings="xmlns:ns0='http://schemas.openxmlformats.org/officeDocument/2006/extended-properties'" w:xpath="/ns0:Properties[1]/ns0:Company[1]" w:storeItemID="{6668398D-A668-4E3E-A5EB-62B293D839F1}"/>
            <w:text/>
          </w:sdtPr>
          <w:sdtContent>
            <w:p w:rsidR="005123DB" w:rsidRDefault="005123DB">
              <w:pPr>
                <w:pStyle w:val="Koptekst"/>
                <w:jc w:val="right"/>
              </w:pPr>
              <w:r>
                <w:t>wp5.5.0_rev00_nov13</w:t>
              </w:r>
            </w:p>
          </w:sdtContent>
        </w:sdt>
        <w:sdt>
          <w:sdtPr>
            <w:rPr>
              <w:b/>
              <w:bCs/>
            </w:rPr>
            <w:alias w:val="Titel"/>
            <w:id w:val="78735415"/>
            <w:placeholder>
              <w:docPart w:val="0AC7A258FBAC407191F4A6B5F068A5F2"/>
            </w:placeholder>
            <w:dataBinding w:prefixMappings="xmlns:ns0='http://schemas.openxmlformats.org/package/2006/metadata/core-properties' xmlns:ns1='http://purl.org/dc/elements/1.1/'" w:xpath="/ns0:coreProperties[1]/ns1:title[1]" w:storeItemID="{6C3C8BC8-F283-45AE-878A-BAB7291924A1}"/>
            <w:text/>
          </w:sdtPr>
          <w:sdtContent>
            <w:p w:rsidR="005123DB" w:rsidRDefault="005123DB" w:rsidP="005123DB">
              <w:pPr>
                <w:pStyle w:val="Koptekst"/>
                <w:jc w:val="right"/>
                <w:rPr>
                  <w:b/>
                  <w:bCs/>
                </w:rPr>
              </w:pPr>
              <w:r>
                <w:rPr>
                  <w:b/>
                  <w:bCs/>
                </w:rPr>
                <w:t>Landelijke Organisatie van Begraafplaatsen</w:t>
              </w:r>
            </w:p>
          </w:sdtContent>
        </w:sdt>
      </w:tc>
      <w:tc>
        <w:tcPr>
          <w:tcW w:w="1152" w:type="dxa"/>
          <w:tcBorders>
            <w:left w:val="single" w:sz="6" w:space="0" w:color="000000" w:themeColor="text1"/>
          </w:tcBorders>
        </w:tcPr>
        <w:p w:rsidR="005123DB" w:rsidRDefault="003607B0">
          <w:pPr>
            <w:pStyle w:val="Koptekst"/>
            <w:rPr>
              <w:b/>
            </w:rPr>
          </w:pPr>
          <w:fldSimple w:instr=" PAGE   \* MERGEFORMAT ">
            <w:r w:rsidR="00D73320">
              <w:rPr>
                <w:noProof/>
              </w:rPr>
              <w:t>1</w:t>
            </w:r>
          </w:fldSimple>
        </w:p>
      </w:tc>
    </w:tr>
  </w:tbl>
  <w:p w:rsidR="005123DB" w:rsidRDefault="005123DB">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952AF3"/>
    <w:multiLevelType w:val="hybridMultilevel"/>
    <w:tmpl w:val="DF80CF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F7C3677"/>
    <w:multiLevelType w:val="hybridMultilevel"/>
    <w:tmpl w:val="7FE86D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5123DB"/>
    <w:rsid w:val="00141547"/>
    <w:rsid w:val="001578E0"/>
    <w:rsid w:val="003607B0"/>
    <w:rsid w:val="003E7AFF"/>
    <w:rsid w:val="00410349"/>
    <w:rsid w:val="005123DB"/>
    <w:rsid w:val="00C2772F"/>
    <w:rsid w:val="00C46AD6"/>
    <w:rsid w:val="00D73320"/>
    <w:rsid w:val="00E86F38"/>
    <w:rsid w:val="00F70C7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123DB"/>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123DB"/>
    <w:pPr>
      <w:ind w:left="720"/>
      <w:contextualSpacing/>
    </w:pPr>
  </w:style>
  <w:style w:type="paragraph" w:styleId="Koptekst">
    <w:name w:val="header"/>
    <w:basedOn w:val="Standaard"/>
    <w:link w:val="KoptekstChar"/>
    <w:uiPriority w:val="99"/>
    <w:unhideWhenUsed/>
    <w:rsid w:val="005123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123DB"/>
    <w:rPr>
      <w:rFonts w:ascii="Calibri" w:eastAsia="Calibri" w:hAnsi="Calibri" w:cs="Times New Roman"/>
    </w:rPr>
  </w:style>
  <w:style w:type="paragraph" w:styleId="Voettekst">
    <w:name w:val="footer"/>
    <w:basedOn w:val="Standaard"/>
    <w:link w:val="VoettekstChar"/>
    <w:uiPriority w:val="99"/>
    <w:semiHidden/>
    <w:unhideWhenUsed/>
    <w:rsid w:val="005123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5123DB"/>
    <w:rPr>
      <w:rFonts w:ascii="Calibri" w:eastAsia="Calibri" w:hAnsi="Calibri" w:cs="Times New Roman"/>
    </w:rPr>
  </w:style>
  <w:style w:type="table" w:styleId="Tabelraster">
    <w:name w:val="Table Grid"/>
    <w:basedOn w:val="Standaardtabel"/>
    <w:uiPriority w:val="1"/>
    <w:rsid w:val="005123DB"/>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ntekst">
    <w:name w:val="Balloon Text"/>
    <w:basedOn w:val="Standaard"/>
    <w:link w:val="BallontekstChar"/>
    <w:uiPriority w:val="99"/>
    <w:semiHidden/>
    <w:unhideWhenUsed/>
    <w:rsid w:val="005123D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123D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F2E4C34B0A74576B38EC33F75182E72"/>
        <w:category>
          <w:name w:val="Algemeen"/>
          <w:gallery w:val="placeholder"/>
        </w:category>
        <w:types>
          <w:type w:val="bbPlcHdr"/>
        </w:types>
        <w:behaviors>
          <w:behavior w:val="content"/>
        </w:behaviors>
        <w:guid w:val="{72824145-8F3C-4C5B-B891-5A6EEBE68605}"/>
      </w:docPartPr>
      <w:docPartBody>
        <w:p w:rsidR="00DC4D9E" w:rsidRDefault="00796F26" w:rsidP="00796F26">
          <w:pPr>
            <w:pStyle w:val="8F2E4C34B0A74576B38EC33F75182E72"/>
          </w:pPr>
          <w:r>
            <w:t>[Geef de naam van het bedrijf op]</w:t>
          </w:r>
        </w:p>
      </w:docPartBody>
    </w:docPart>
    <w:docPart>
      <w:docPartPr>
        <w:name w:val="0AC7A258FBAC407191F4A6B5F068A5F2"/>
        <w:category>
          <w:name w:val="Algemeen"/>
          <w:gallery w:val="placeholder"/>
        </w:category>
        <w:types>
          <w:type w:val="bbPlcHdr"/>
        </w:types>
        <w:behaviors>
          <w:behavior w:val="content"/>
        </w:behaviors>
        <w:guid w:val="{BC6F0E7D-33CF-416C-82C9-A5D2EF7048F2}"/>
      </w:docPartPr>
      <w:docPartBody>
        <w:p w:rsidR="00DC4D9E" w:rsidRDefault="00796F26" w:rsidP="00796F26">
          <w:pPr>
            <w:pStyle w:val="0AC7A258FBAC407191F4A6B5F068A5F2"/>
          </w:pPr>
          <w:r>
            <w:rPr>
              <w:b/>
              <w:bCs/>
            </w:rPr>
            <w:t>[Geef de titel van het document op]</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96F26"/>
    <w:rsid w:val="00796F26"/>
    <w:rsid w:val="00891C49"/>
    <w:rsid w:val="00DC4D9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4D9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8F2E4C34B0A74576B38EC33F75182E72">
    <w:name w:val="8F2E4C34B0A74576B38EC33F75182E72"/>
    <w:rsid w:val="00796F26"/>
  </w:style>
  <w:style w:type="paragraph" w:customStyle="1" w:styleId="0AC7A258FBAC407191F4A6B5F068A5F2">
    <w:name w:val="0AC7A258FBAC407191F4A6B5F068A5F2"/>
    <w:rsid w:val="00796F2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315</Words>
  <Characters>1734</Characters>
  <Application>Microsoft Office Word</Application>
  <DocSecurity>0</DocSecurity>
  <Lines>14</Lines>
  <Paragraphs>4</Paragraphs>
  <ScaleCrop>false</ScaleCrop>
  <Company>wp5.5.0_rev00_nov13</Company>
  <LinksUpToDate>false</LinksUpToDate>
  <CharactersWithSpaces>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Landelijke Organisatie van Begraafplaatsen</dc:title>
  <dc:creator>fammidwoudcompu</dc:creator>
  <cp:lastModifiedBy>fammidwoudcompu</cp:lastModifiedBy>
  <cp:revision>2</cp:revision>
  <dcterms:created xsi:type="dcterms:W3CDTF">2013-10-24T14:15:00Z</dcterms:created>
  <dcterms:modified xsi:type="dcterms:W3CDTF">2013-10-24T14:19:00Z</dcterms:modified>
</cp:coreProperties>
</file>